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205" w:rsidRPr="00657009" w:rsidRDefault="00694205" w:rsidP="00694205">
      <w:pPr>
        <w:tabs>
          <w:tab w:val="left" w:leader="underscore" w:pos="9639"/>
        </w:tabs>
        <w:spacing w:after="0" w:line="240" w:lineRule="auto"/>
        <w:ind w:left="9639" w:hanging="9639"/>
        <w:jc w:val="center"/>
        <w:rPr>
          <w:rFonts w:ascii="Times New Roman" w:hAnsi="Times New Roman"/>
          <w:sz w:val="24"/>
          <w:szCs w:val="24"/>
        </w:rPr>
      </w:pPr>
    </w:p>
    <w:p w:rsidR="00694205" w:rsidRPr="00657009" w:rsidRDefault="00694205" w:rsidP="00694205">
      <w:pPr>
        <w:tabs>
          <w:tab w:val="left" w:leader="underscore" w:pos="9639"/>
        </w:tabs>
        <w:spacing w:after="0" w:line="240" w:lineRule="auto"/>
        <w:jc w:val="center"/>
        <w:rPr>
          <w:rFonts w:ascii="Times New Roman" w:hAnsi="Times New Roman"/>
          <w:sz w:val="24"/>
          <w:szCs w:val="24"/>
        </w:rPr>
      </w:pPr>
    </w:p>
    <w:p w:rsidR="00694205" w:rsidRPr="00E74967" w:rsidRDefault="00E25CCC" w:rsidP="00694205">
      <w:pPr>
        <w:tabs>
          <w:tab w:val="left" w:leader="underscore" w:pos="9639"/>
        </w:tabs>
        <w:spacing w:after="0" w:line="240" w:lineRule="auto"/>
        <w:jc w:val="center"/>
        <w:rPr>
          <w:rFonts w:cs="Calibri"/>
          <w:b/>
          <w:sz w:val="28"/>
          <w:szCs w:val="28"/>
        </w:rPr>
      </w:pPr>
      <w:hyperlink r:id="rId11" w:history="1">
        <w:r w:rsidR="00694205" w:rsidRPr="00E74967">
          <w:rPr>
            <w:rStyle w:val="Hipervnculo"/>
            <w:rFonts w:cs="Calibri"/>
            <w:b/>
            <w:sz w:val="28"/>
            <w:szCs w:val="28"/>
          </w:rPr>
          <w:t>NOTAS DE GESTIÓN ADMINISTRATIVA</w:t>
        </w:r>
      </w:hyperlink>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694205" w:rsidRDefault="00694205" w:rsidP="003A23B7">
          <w:pPr>
            <w:pStyle w:val="TtuloTDC"/>
            <w:tabs>
              <w:tab w:val="left" w:pos="6630"/>
            </w:tabs>
          </w:pPr>
          <w:r>
            <w:rPr>
              <w:lang w:val="es-ES"/>
            </w:rPr>
            <w:t>Contenido</w:t>
          </w:r>
          <w:r w:rsidR="003A23B7">
            <w:rPr>
              <w:lang w:val="es-ES"/>
            </w:rPr>
            <w:tab/>
          </w:r>
        </w:p>
        <w:p w:rsidR="003A23B7" w:rsidRDefault="003A23B7">
          <w:pPr>
            <w:pStyle w:val="TDC1"/>
            <w:tabs>
              <w:tab w:val="right" w:leader="dot" w:pos="9678"/>
            </w:tabs>
            <w:rPr>
              <w:noProof/>
            </w:rPr>
          </w:pPr>
          <w:r>
            <w:t xml:space="preserve">    </w:t>
          </w:r>
          <w:r w:rsidR="009D2A80">
            <w:fldChar w:fldCharType="begin"/>
          </w:r>
          <w:r w:rsidR="00694205">
            <w:instrText xml:space="preserve"> TOC \o "1-3" \h \z \u </w:instrText>
          </w:r>
          <w:r w:rsidR="009D2A80">
            <w:fldChar w:fldCharType="separate"/>
          </w:r>
          <w:hyperlink w:anchor="_Toc77162253" w:history="1">
            <w:r w:rsidRPr="00F64313">
              <w:rPr>
                <w:rStyle w:val="Hipervnculo"/>
                <w:rFonts w:cs="Calibri"/>
                <w:b/>
                <w:noProof/>
              </w:rPr>
              <w:t>1. Introducción:</w:t>
            </w:r>
            <w:r>
              <w:rPr>
                <w:noProof/>
                <w:webHidden/>
              </w:rPr>
              <w:tab/>
            </w:r>
            <w:r>
              <w:rPr>
                <w:noProof/>
                <w:webHidden/>
              </w:rPr>
              <w:fldChar w:fldCharType="begin"/>
            </w:r>
            <w:r>
              <w:rPr>
                <w:noProof/>
                <w:webHidden/>
              </w:rPr>
              <w:instrText xml:space="preserve"> PAGEREF _Toc77162253 \h </w:instrText>
            </w:r>
            <w:r>
              <w:rPr>
                <w:noProof/>
                <w:webHidden/>
              </w:rPr>
            </w:r>
            <w:r>
              <w:rPr>
                <w:noProof/>
                <w:webHidden/>
              </w:rPr>
              <w:fldChar w:fldCharType="separate"/>
            </w:r>
            <w:r>
              <w:rPr>
                <w:noProof/>
                <w:webHidden/>
              </w:rPr>
              <w:t>2</w:t>
            </w:r>
            <w:r>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4" w:history="1">
            <w:r w:rsidR="003A23B7" w:rsidRPr="00F64313">
              <w:rPr>
                <w:rStyle w:val="Hipervnculo"/>
                <w:rFonts w:cs="Calibri"/>
                <w:b/>
                <w:noProof/>
              </w:rPr>
              <w:t>2. Describir el panorama Económico y Financiero:</w:t>
            </w:r>
            <w:r w:rsidR="003A23B7">
              <w:rPr>
                <w:noProof/>
                <w:webHidden/>
              </w:rPr>
              <w:tab/>
            </w:r>
            <w:r w:rsidR="003A23B7">
              <w:rPr>
                <w:noProof/>
                <w:webHidden/>
              </w:rPr>
              <w:fldChar w:fldCharType="begin"/>
            </w:r>
            <w:r w:rsidR="003A23B7">
              <w:rPr>
                <w:noProof/>
                <w:webHidden/>
              </w:rPr>
              <w:instrText xml:space="preserve"> PAGEREF _Toc77162254 \h </w:instrText>
            </w:r>
            <w:r w:rsidR="003A23B7">
              <w:rPr>
                <w:noProof/>
                <w:webHidden/>
              </w:rPr>
            </w:r>
            <w:r w:rsidR="003A23B7">
              <w:rPr>
                <w:noProof/>
                <w:webHidden/>
              </w:rPr>
              <w:fldChar w:fldCharType="separate"/>
            </w:r>
            <w:r w:rsidR="003A23B7">
              <w:rPr>
                <w:noProof/>
                <w:webHidden/>
              </w:rPr>
              <w:t>2</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5" w:history="1">
            <w:r w:rsidR="003A23B7" w:rsidRPr="00F64313">
              <w:rPr>
                <w:rStyle w:val="Hipervnculo"/>
                <w:rFonts w:cs="Calibri"/>
                <w:b/>
                <w:noProof/>
              </w:rPr>
              <w:t>3. Autorización e Historia:</w:t>
            </w:r>
            <w:r w:rsidR="003A23B7">
              <w:rPr>
                <w:noProof/>
                <w:webHidden/>
              </w:rPr>
              <w:tab/>
            </w:r>
            <w:r w:rsidR="003A23B7">
              <w:rPr>
                <w:noProof/>
                <w:webHidden/>
              </w:rPr>
              <w:fldChar w:fldCharType="begin"/>
            </w:r>
            <w:r w:rsidR="003A23B7">
              <w:rPr>
                <w:noProof/>
                <w:webHidden/>
              </w:rPr>
              <w:instrText xml:space="preserve"> PAGEREF _Toc77162255 \h </w:instrText>
            </w:r>
            <w:r w:rsidR="003A23B7">
              <w:rPr>
                <w:noProof/>
                <w:webHidden/>
              </w:rPr>
            </w:r>
            <w:r w:rsidR="003A23B7">
              <w:rPr>
                <w:noProof/>
                <w:webHidden/>
              </w:rPr>
              <w:fldChar w:fldCharType="separate"/>
            </w:r>
            <w:r w:rsidR="003A23B7">
              <w:rPr>
                <w:noProof/>
                <w:webHidden/>
              </w:rPr>
              <w:t>2</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6" w:history="1">
            <w:r w:rsidR="003A23B7" w:rsidRPr="00F64313">
              <w:rPr>
                <w:rStyle w:val="Hipervnculo"/>
                <w:rFonts w:cs="Calibri"/>
                <w:b/>
                <w:noProof/>
              </w:rPr>
              <w:t>4. Organización y Objeto Social:</w:t>
            </w:r>
            <w:r w:rsidR="003A23B7">
              <w:rPr>
                <w:noProof/>
                <w:webHidden/>
              </w:rPr>
              <w:tab/>
            </w:r>
            <w:r w:rsidR="003A23B7">
              <w:rPr>
                <w:noProof/>
                <w:webHidden/>
              </w:rPr>
              <w:fldChar w:fldCharType="begin"/>
            </w:r>
            <w:r w:rsidR="003A23B7">
              <w:rPr>
                <w:noProof/>
                <w:webHidden/>
              </w:rPr>
              <w:instrText xml:space="preserve"> PAGEREF _Toc77162256 \h </w:instrText>
            </w:r>
            <w:r w:rsidR="003A23B7">
              <w:rPr>
                <w:noProof/>
                <w:webHidden/>
              </w:rPr>
            </w:r>
            <w:r w:rsidR="003A23B7">
              <w:rPr>
                <w:noProof/>
                <w:webHidden/>
              </w:rPr>
              <w:fldChar w:fldCharType="separate"/>
            </w:r>
            <w:r w:rsidR="003A23B7">
              <w:rPr>
                <w:noProof/>
                <w:webHidden/>
              </w:rPr>
              <w:t>3</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7" w:history="1">
            <w:r w:rsidR="003A23B7" w:rsidRPr="00F64313">
              <w:rPr>
                <w:rStyle w:val="Hipervnculo"/>
                <w:rFonts w:cs="Calibri"/>
                <w:b/>
                <w:noProof/>
              </w:rPr>
              <w:t>5. Bases de Preparación de los Estados Financieros:</w:t>
            </w:r>
            <w:r w:rsidR="003A23B7">
              <w:rPr>
                <w:noProof/>
                <w:webHidden/>
              </w:rPr>
              <w:tab/>
            </w:r>
            <w:r w:rsidR="003A23B7">
              <w:rPr>
                <w:noProof/>
                <w:webHidden/>
              </w:rPr>
              <w:fldChar w:fldCharType="begin"/>
            </w:r>
            <w:r w:rsidR="003A23B7">
              <w:rPr>
                <w:noProof/>
                <w:webHidden/>
              </w:rPr>
              <w:instrText xml:space="preserve"> PAGEREF _Toc77162257 \h </w:instrText>
            </w:r>
            <w:r w:rsidR="003A23B7">
              <w:rPr>
                <w:noProof/>
                <w:webHidden/>
              </w:rPr>
            </w:r>
            <w:r w:rsidR="003A23B7">
              <w:rPr>
                <w:noProof/>
                <w:webHidden/>
              </w:rPr>
              <w:fldChar w:fldCharType="separate"/>
            </w:r>
            <w:r w:rsidR="003A23B7">
              <w:rPr>
                <w:noProof/>
                <w:webHidden/>
              </w:rPr>
              <w:t>5</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8" w:history="1">
            <w:r w:rsidR="003A23B7" w:rsidRPr="00F64313">
              <w:rPr>
                <w:rStyle w:val="Hipervnculo"/>
                <w:rFonts w:cs="Calibri"/>
                <w:b/>
                <w:noProof/>
              </w:rPr>
              <w:t>6. Políticas de Contabilidad Significativas:</w:t>
            </w:r>
            <w:r w:rsidR="003A23B7">
              <w:rPr>
                <w:noProof/>
                <w:webHidden/>
              </w:rPr>
              <w:tab/>
            </w:r>
            <w:r w:rsidR="003A23B7">
              <w:rPr>
                <w:noProof/>
                <w:webHidden/>
              </w:rPr>
              <w:fldChar w:fldCharType="begin"/>
            </w:r>
            <w:r w:rsidR="003A23B7">
              <w:rPr>
                <w:noProof/>
                <w:webHidden/>
              </w:rPr>
              <w:instrText xml:space="preserve"> PAGEREF _Toc77162258 \h </w:instrText>
            </w:r>
            <w:r w:rsidR="003A23B7">
              <w:rPr>
                <w:noProof/>
                <w:webHidden/>
              </w:rPr>
            </w:r>
            <w:r w:rsidR="003A23B7">
              <w:rPr>
                <w:noProof/>
                <w:webHidden/>
              </w:rPr>
              <w:fldChar w:fldCharType="separate"/>
            </w:r>
            <w:r w:rsidR="003A23B7">
              <w:rPr>
                <w:noProof/>
                <w:webHidden/>
              </w:rPr>
              <w:t>6</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59" w:history="1">
            <w:r w:rsidR="003A23B7" w:rsidRPr="00F64313">
              <w:rPr>
                <w:rStyle w:val="Hipervnculo"/>
                <w:rFonts w:cs="Calibri"/>
                <w:b/>
                <w:noProof/>
              </w:rPr>
              <w:t>7. Posición en Moneda Extranjera y Protección por Riesgo Cambiario:</w:t>
            </w:r>
            <w:r w:rsidR="003A23B7">
              <w:rPr>
                <w:noProof/>
                <w:webHidden/>
              </w:rPr>
              <w:tab/>
            </w:r>
            <w:r w:rsidR="003A23B7">
              <w:rPr>
                <w:noProof/>
                <w:webHidden/>
              </w:rPr>
              <w:fldChar w:fldCharType="begin"/>
            </w:r>
            <w:r w:rsidR="003A23B7">
              <w:rPr>
                <w:noProof/>
                <w:webHidden/>
              </w:rPr>
              <w:instrText xml:space="preserve"> PAGEREF _Toc77162259 \h </w:instrText>
            </w:r>
            <w:r w:rsidR="003A23B7">
              <w:rPr>
                <w:noProof/>
                <w:webHidden/>
              </w:rPr>
            </w:r>
            <w:r w:rsidR="003A23B7">
              <w:rPr>
                <w:noProof/>
                <w:webHidden/>
              </w:rPr>
              <w:fldChar w:fldCharType="separate"/>
            </w:r>
            <w:r w:rsidR="003A23B7">
              <w:rPr>
                <w:noProof/>
                <w:webHidden/>
              </w:rPr>
              <w:t>7</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0" w:history="1">
            <w:r w:rsidR="003A23B7" w:rsidRPr="00F64313">
              <w:rPr>
                <w:rStyle w:val="Hipervnculo"/>
                <w:rFonts w:cs="Calibri"/>
                <w:b/>
                <w:noProof/>
              </w:rPr>
              <w:t>8. Reporte Analítico del Activo:</w:t>
            </w:r>
            <w:r w:rsidR="003A23B7">
              <w:rPr>
                <w:noProof/>
                <w:webHidden/>
              </w:rPr>
              <w:tab/>
            </w:r>
            <w:r w:rsidR="003A23B7">
              <w:rPr>
                <w:noProof/>
                <w:webHidden/>
              </w:rPr>
              <w:fldChar w:fldCharType="begin"/>
            </w:r>
            <w:r w:rsidR="003A23B7">
              <w:rPr>
                <w:noProof/>
                <w:webHidden/>
              </w:rPr>
              <w:instrText xml:space="preserve"> PAGEREF _Toc77162260 \h </w:instrText>
            </w:r>
            <w:r w:rsidR="003A23B7">
              <w:rPr>
                <w:noProof/>
                <w:webHidden/>
              </w:rPr>
            </w:r>
            <w:r w:rsidR="003A23B7">
              <w:rPr>
                <w:noProof/>
                <w:webHidden/>
              </w:rPr>
              <w:fldChar w:fldCharType="separate"/>
            </w:r>
            <w:r w:rsidR="003A23B7">
              <w:rPr>
                <w:noProof/>
                <w:webHidden/>
              </w:rPr>
              <w:t>8</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1" w:history="1">
            <w:r w:rsidR="003A23B7" w:rsidRPr="00F64313">
              <w:rPr>
                <w:rStyle w:val="Hipervnculo"/>
                <w:rFonts w:cs="Calibri"/>
                <w:b/>
                <w:noProof/>
              </w:rPr>
              <w:t>9. Fideicomisos, Mandatos y Análogos:</w:t>
            </w:r>
            <w:r w:rsidR="003A23B7">
              <w:rPr>
                <w:noProof/>
                <w:webHidden/>
              </w:rPr>
              <w:tab/>
            </w:r>
            <w:r w:rsidR="003A23B7">
              <w:rPr>
                <w:noProof/>
                <w:webHidden/>
              </w:rPr>
              <w:fldChar w:fldCharType="begin"/>
            </w:r>
            <w:r w:rsidR="003A23B7">
              <w:rPr>
                <w:noProof/>
                <w:webHidden/>
              </w:rPr>
              <w:instrText xml:space="preserve"> PAGEREF _Toc77162261 \h </w:instrText>
            </w:r>
            <w:r w:rsidR="003A23B7">
              <w:rPr>
                <w:noProof/>
                <w:webHidden/>
              </w:rPr>
            </w:r>
            <w:r w:rsidR="003A23B7">
              <w:rPr>
                <w:noProof/>
                <w:webHidden/>
              </w:rPr>
              <w:fldChar w:fldCharType="separate"/>
            </w:r>
            <w:r w:rsidR="003A23B7">
              <w:rPr>
                <w:noProof/>
                <w:webHidden/>
              </w:rPr>
              <w:t>12</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2" w:history="1">
            <w:r w:rsidR="003A23B7" w:rsidRPr="00F64313">
              <w:rPr>
                <w:rStyle w:val="Hipervnculo"/>
                <w:rFonts w:cs="Calibri"/>
                <w:b/>
                <w:noProof/>
              </w:rPr>
              <w:t>10. Reporte de la Recaudación:</w:t>
            </w:r>
            <w:r w:rsidR="003A23B7">
              <w:rPr>
                <w:noProof/>
                <w:webHidden/>
              </w:rPr>
              <w:tab/>
            </w:r>
            <w:r w:rsidR="003A23B7">
              <w:rPr>
                <w:noProof/>
                <w:webHidden/>
              </w:rPr>
              <w:fldChar w:fldCharType="begin"/>
            </w:r>
            <w:r w:rsidR="003A23B7">
              <w:rPr>
                <w:noProof/>
                <w:webHidden/>
              </w:rPr>
              <w:instrText xml:space="preserve"> PAGEREF _Toc77162262 \h </w:instrText>
            </w:r>
            <w:r w:rsidR="003A23B7">
              <w:rPr>
                <w:noProof/>
                <w:webHidden/>
              </w:rPr>
            </w:r>
            <w:r w:rsidR="003A23B7">
              <w:rPr>
                <w:noProof/>
                <w:webHidden/>
              </w:rPr>
              <w:fldChar w:fldCharType="separate"/>
            </w:r>
            <w:r w:rsidR="003A23B7">
              <w:rPr>
                <w:noProof/>
                <w:webHidden/>
              </w:rPr>
              <w:t>12</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3" w:history="1">
            <w:r w:rsidR="003A23B7" w:rsidRPr="00F64313">
              <w:rPr>
                <w:rStyle w:val="Hipervnculo"/>
                <w:rFonts w:cs="Calibri"/>
                <w:b/>
                <w:noProof/>
              </w:rPr>
              <w:t>11. Información sobre la Deuda y el Reporte Analítico de la Deuda:</w:t>
            </w:r>
            <w:r w:rsidR="003A23B7">
              <w:rPr>
                <w:noProof/>
                <w:webHidden/>
              </w:rPr>
              <w:tab/>
            </w:r>
            <w:r w:rsidR="003A23B7">
              <w:rPr>
                <w:noProof/>
                <w:webHidden/>
              </w:rPr>
              <w:fldChar w:fldCharType="begin"/>
            </w:r>
            <w:r w:rsidR="003A23B7">
              <w:rPr>
                <w:noProof/>
                <w:webHidden/>
              </w:rPr>
              <w:instrText xml:space="preserve"> PAGEREF _Toc77162263 \h </w:instrText>
            </w:r>
            <w:r w:rsidR="003A23B7">
              <w:rPr>
                <w:noProof/>
                <w:webHidden/>
              </w:rPr>
            </w:r>
            <w:r w:rsidR="003A23B7">
              <w:rPr>
                <w:noProof/>
                <w:webHidden/>
              </w:rPr>
              <w:fldChar w:fldCharType="separate"/>
            </w:r>
            <w:r w:rsidR="003A23B7">
              <w:rPr>
                <w:noProof/>
                <w:webHidden/>
              </w:rPr>
              <w:t>13</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4" w:history="1">
            <w:r w:rsidR="003A23B7" w:rsidRPr="00F64313">
              <w:rPr>
                <w:rStyle w:val="Hipervnculo"/>
                <w:rFonts w:cs="Calibri"/>
                <w:b/>
                <w:noProof/>
              </w:rPr>
              <w:t>12. Calificaciones otorgadas:</w:t>
            </w:r>
            <w:r w:rsidR="003A23B7">
              <w:rPr>
                <w:noProof/>
                <w:webHidden/>
              </w:rPr>
              <w:tab/>
            </w:r>
            <w:r w:rsidR="003A23B7">
              <w:rPr>
                <w:noProof/>
                <w:webHidden/>
              </w:rPr>
              <w:fldChar w:fldCharType="begin"/>
            </w:r>
            <w:r w:rsidR="003A23B7">
              <w:rPr>
                <w:noProof/>
                <w:webHidden/>
              </w:rPr>
              <w:instrText xml:space="preserve"> PAGEREF _Toc77162264 \h </w:instrText>
            </w:r>
            <w:r w:rsidR="003A23B7">
              <w:rPr>
                <w:noProof/>
                <w:webHidden/>
              </w:rPr>
            </w:r>
            <w:r w:rsidR="003A23B7">
              <w:rPr>
                <w:noProof/>
                <w:webHidden/>
              </w:rPr>
              <w:fldChar w:fldCharType="separate"/>
            </w:r>
            <w:r w:rsidR="003A23B7">
              <w:rPr>
                <w:noProof/>
                <w:webHidden/>
              </w:rPr>
              <w:t>13</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5" w:history="1">
            <w:r w:rsidR="003A23B7" w:rsidRPr="00F64313">
              <w:rPr>
                <w:rStyle w:val="Hipervnculo"/>
                <w:rFonts w:cs="Calibri"/>
                <w:b/>
                <w:noProof/>
              </w:rPr>
              <w:t>13. Proceso de Mejora:</w:t>
            </w:r>
            <w:r w:rsidR="003A23B7">
              <w:rPr>
                <w:noProof/>
                <w:webHidden/>
              </w:rPr>
              <w:tab/>
            </w:r>
            <w:r w:rsidR="003A23B7">
              <w:rPr>
                <w:noProof/>
                <w:webHidden/>
              </w:rPr>
              <w:fldChar w:fldCharType="begin"/>
            </w:r>
            <w:r w:rsidR="003A23B7">
              <w:rPr>
                <w:noProof/>
                <w:webHidden/>
              </w:rPr>
              <w:instrText xml:space="preserve"> PAGEREF _Toc77162265 \h </w:instrText>
            </w:r>
            <w:r w:rsidR="003A23B7">
              <w:rPr>
                <w:noProof/>
                <w:webHidden/>
              </w:rPr>
            </w:r>
            <w:r w:rsidR="003A23B7">
              <w:rPr>
                <w:noProof/>
                <w:webHidden/>
              </w:rPr>
              <w:fldChar w:fldCharType="separate"/>
            </w:r>
            <w:r w:rsidR="003A23B7">
              <w:rPr>
                <w:noProof/>
                <w:webHidden/>
              </w:rPr>
              <w:t>13</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6" w:history="1">
            <w:r w:rsidR="003A23B7" w:rsidRPr="00F64313">
              <w:rPr>
                <w:rStyle w:val="Hipervnculo"/>
                <w:rFonts w:cs="Calibri"/>
                <w:b/>
                <w:noProof/>
              </w:rPr>
              <w:t>14. Información por Segmentos:</w:t>
            </w:r>
            <w:r w:rsidR="003A23B7">
              <w:rPr>
                <w:noProof/>
                <w:webHidden/>
              </w:rPr>
              <w:tab/>
            </w:r>
            <w:r w:rsidR="003A23B7">
              <w:rPr>
                <w:noProof/>
                <w:webHidden/>
              </w:rPr>
              <w:fldChar w:fldCharType="begin"/>
            </w:r>
            <w:r w:rsidR="003A23B7">
              <w:rPr>
                <w:noProof/>
                <w:webHidden/>
              </w:rPr>
              <w:instrText xml:space="preserve"> PAGEREF _Toc77162266 \h </w:instrText>
            </w:r>
            <w:r w:rsidR="003A23B7">
              <w:rPr>
                <w:noProof/>
                <w:webHidden/>
              </w:rPr>
            </w:r>
            <w:r w:rsidR="003A23B7">
              <w:rPr>
                <w:noProof/>
                <w:webHidden/>
              </w:rPr>
              <w:fldChar w:fldCharType="separate"/>
            </w:r>
            <w:r w:rsidR="003A23B7">
              <w:rPr>
                <w:noProof/>
                <w:webHidden/>
              </w:rPr>
              <w:t>13</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7" w:history="1">
            <w:r w:rsidR="003A23B7" w:rsidRPr="00F64313">
              <w:rPr>
                <w:rStyle w:val="Hipervnculo"/>
                <w:rFonts w:cs="Calibri"/>
                <w:b/>
                <w:noProof/>
              </w:rPr>
              <w:t>15. Eventos Posteriores al Cierre:</w:t>
            </w:r>
            <w:r w:rsidR="003A23B7">
              <w:rPr>
                <w:noProof/>
                <w:webHidden/>
              </w:rPr>
              <w:tab/>
            </w:r>
            <w:r w:rsidR="003A23B7">
              <w:rPr>
                <w:noProof/>
                <w:webHidden/>
              </w:rPr>
              <w:fldChar w:fldCharType="begin"/>
            </w:r>
            <w:r w:rsidR="003A23B7">
              <w:rPr>
                <w:noProof/>
                <w:webHidden/>
              </w:rPr>
              <w:instrText xml:space="preserve"> PAGEREF _Toc77162267 \h </w:instrText>
            </w:r>
            <w:r w:rsidR="003A23B7">
              <w:rPr>
                <w:noProof/>
                <w:webHidden/>
              </w:rPr>
            </w:r>
            <w:r w:rsidR="003A23B7">
              <w:rPr>
                <w:noProof/>
                <w:webHidden/>
              </w:rPr>
              <w:fldChar w:fldCharType="separate"/>
            </w:r>
            <w:r w:rsidR="003A23B7">
              <w:rPr>
                <w:noProof/>
                <w:webHidden/>
              </w:rPr>
              <w:t>14</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8" w:history="1">
            <w:r w:rsidR="003A23B7" w:rsidRPr="00F64313">
              <w:rPr>
                <w:rStyle w:val="Hipervnculo"/>
                <w:rFonts w:cs="Calibri"/>
                <w:b/>
                <w:noProof/>
              </w:rPr>
              <w:t>16. Partes Relacionadas:</w:t>
            </w:r>
            <w:r w:rsidR="003A23B7">
              <w:rPr>
                <w:noProof/>
                <w:webHidden/>
              </w:rPr>
              <w:tab/>
            </w:r>
            <w:r w:rsidR="003A23B7">
              <w:rPr>
                <w:noProof/>
                <w:webHidden/>
              </w:rPr>
              <w:fldChar w:fldCharType="begin"/>
            </w:r>
            <w:r w:rsidR="003A23B7">
              <w:rPr>
                <w:noProof/>
                <w:webHidden/>
              </w:rPr>
              <w:instrText xml:space="preserve"> PAGEREF _Toc77162268 \h </w:instrText>
            </w:r>
            <w:r w:rsidR="003A23B7">
              <w:rPr>
                <w:noProof/>
                <w:webHidden/>
              </w:rPr>
            </w:r>
            <w:r w:rsidR="003A23B7">
              <w:rPr>
                <w:noProof/>
                <w:webHidden/>
              </w:rPr>
              <w:fldChar w:fldCharType="separate"/>
            </w:r>
            <w:r w:rsidR="003A23B7">
              <w:rPr>
                <w:noProof/>
                <w:webHidden/>
              </w:rPr>
              <w:t>14</w:t>
            </w:r>
            <w:r w:rsidR="003A23B7">
              <w:rPr>
                <w:noProof/>
                <w:webHidden/>
              </w:rPr>
              <w:fldChar w:fldCharType="end"/>
            </w:r>
          </w:hyperlink>
        </w:p>
        <w:p w:rsidR="003A23B7" w:rsidRDefault="00E25CCC">
          <w:pPr>
            <w:pStyle w:val="TDC2"/>
            <w:tabs>
              <w:tab w:val="right" w:leader="dot" w:pos="9678"/>
            </w:tabs>
            <w:rPr>
              <w:rFonts w:asciiTheme="minorHAnsi" w:eastAsiaTheme="minorEastAsia" w:hAnsiTheme="minorHAnsi" w:cstheme="minorBidi"/>
              <w:noProof/>
              <w:lang w:eastAsia="es-MX"/>
            </w:rPr>
          </w:pPr>
          <w:hyperlink w:anchor="_Toc77162269" w:history="1">
            <w:r w:rsidR="003A23B7" w:rsidRPr="00F64313">
              <w:rPr>
                <w:rStyle w:val="Hipervnculo"/>
                <w:rFonts w:cs="Calibri"/>
                <w:b/>
                <w:noProof/>
              </w:rPr>
              <w:t>17. Responsabilidad Sobre la Presentación Razonable de la Información Contable:</w:t>
            </w:r>
            <w:r w:rsidR="003A23B7">
              <w:rPr>
                <w:noProof/>
                <w:webHidden/>
              </w:rPr>
              <w:tab/>
            </w:r>
            <w:r w:rsidR="003A23B7">
              <w:rPr>
                <w:noProof/>
                <w:webHidden/>
              </w:rPr>
              <w:fldChar w:fldCharType="begin"/>
            </w:r>
            <w:r w:rsidR="003A23B7">
              <w:rPr>
                <w:noProof/>
                <w:webHidden/>
              </w:rPr>
              <w:instrText xml:space="preserve"> PAGEREF _Toc77162269 \h </w:instrText>
            </w:r>
            <w:r w:rsidR="003A23B7">
              <w:rPr>
                <w:noProof/>
                <w:webHidden/>
              </w:rPr>
            </w:r>
            <w:r w:rsidR="003A23B7">
              <w:rPr>
                <w:noProof/>
                <w:webHidden/>
              </w:rPr>
              <w:fldChar w:fldCharType="separate"/>
            </w:r>
            <w:r w:rsidR="003A23B7">
              <w:rPr>
                <w:noProof/>
                <w:webHidden/>
              </w:rPr>
              <w:t>14</w:t>
            </w:r>
            <w:r w:rsidR="003A23B7">
              <w:rPr>
                <w:noProof/>
                <w:webHidden/>
              </w:rPr>
              <w:fldChar w:fldCharType="end"/>
            </w:r>
          </w:hyperlink>
        </w:p>
        <w:p w:rsidR="00694205" w:rsidRDefault="009D2A80" w:rsidP="00694205">
          <w:r>
            <w:rPr>
              <w:b/>
              <w:bCs/>
              <w:lang w:val="es-ES"/>
            </w:rPr>
            <w:fldChar w:fldCharType="end"/>
          </w:r>
        </w:p>
      </w:sdtContent>
    </w:sdt>
    <w:p w:rsidR="00694205" w:rsidRPr="000C3365" w:rsidRDefault="00694205" w:rsidP="003A23B7">
      <w:pPr>
        <w:pStyle w:val="Ttulo1"/>
        <w:rPr>
          <w:rFonts w:cs="Calibri"/>
          <w:b/>
        </w:rPr>
      </w:pPr>
      <w:bookmarkStart w:id="0" w:name="_Toc519517427"/>
      <w:bookmarkStart w:id="1" w:name="_Toc77162253"/>
      <w:r w:rsidRPr="000C3365">
        <w:rPr>
          <w:rFonts w:cs="Calibri"/>
          <w:b/>
        </w:rPr>
        <w:lastRenderedPageBreak/>
        <w:t>1. Introducción:</w:t>
      </w:r>
      <w:bookmarkEnd w:id="0"/>
      <w:bookmarkEnd w:id="1"/>
    </w:p>
    <w:p w:rsidR="00694205" w:rsidRPr="00E74967" w:rsidRDefault="00694205" w:rsidP="00694205">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694205" w:rsidRPr="00331DD8" w:rsidRDefault="00694205" w:rsidP="00694205">
      <w:pPr>
        <w:spacing w:after="0"/>
        <w:jc w:val="both"/>
        <w:rPr>
          <w:rFonts w:ascii="Arial" w:hAnsi="Arial" w:cs="Arial"/>
          <w:sz w:val="20"/>
          <w:szCs w:val="20"/>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2" w:name="_Toc519517428"/>
      <w:bookmarkStart w:id="3" w:name="_Toc77162254"/>
      <w:r w:rsidRPr="000C3365">
        <w:rPr>
          <w:rFonts w:ascii="Calibri" w:hAnsi="Calibri" w:cs="Calibri"/>
          <w:b/>
          <w:color w:val="auto"/>
          <w:sz w:val="22"/>
        </w:rPr>
        <w:t>2. Describir el panorama Económico y Financiero:</w:t>
      </w:r>
      <w:bookmarkEnd w:id="2"/>
      <w:bookmarkEnd w:id="3"/>
    </w:p>
    <w:p w:rsidR="00694205" w:rsidRPr="00A80694" w:rsidRDefault="00694205" w:rsidP="00694205">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muy </w:t>
      </w:r>
      <w:r w:rsidRPr="00F46AC6">
        <w:rPr>
          <w:rFonts w:ascii="Arial" w:hAnsi="Arial" w:cs="Arial"/>
          <w:sz w:val="20"/>
          <w:szCs w:val="20"/>
        </w:rPr>
        <w:t xml:space="preserve"> complicado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21</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rsidR="00694205" w:rsidRDefault="00694205" w:rsidP="00694205">
      <w:pPr>
        <w:spacing w:after="160" w:line="259" w:lineRule="auto"/>
        <w:jc w:val="both"/>
        <w:rPr>
          <w:rFonts w:ascii="Arial" w:hAnsi="Arial" w:cs="Arial"/>
          <w:sz w:val="20"/>
          <w:szCs w:val="20"/>
        </w:rPr>
      </w:pPr>
      <w:r>
        <w:rPr>
          <w:rFonts w:ascii="Arial" w:hAnsi="Arial" w:cs="Arial"/>
          <w:sz w:val="20"/>
          <w:szCs w:val="20"/>
        </w:rPr>
        <w:t>Los efectos de la pandemia del 2020 seguirán afectando al ingreso municipal, aunque se espera que en menor proporción al 2020. La recuperación de la economía será paulatina, toda vez que la prioridad seguirá siendo la salud de los dolorenses.</w:t>
      </w:r>
    </w:p>
    <w:p w:rsidR="00694205" w:rsidRPr="00C14801" w:rsidRDefault="00694205" w:rsidP="00694205">
      <w:pPr>
        <w:spacing w:after="0"/>
        <w:jc w:val="both"/>
        <w:rPr>
          <w:rFonts w:ascii="Arial" w:hAnsi="Arial" w:cs="Arial"/>
          <w:sz w:val="20"/>
          <w:szCs w:val="20"/>
        </w:rPr>
      </w:pPr>
      <w:r w:rsidRPr="00331DD8">
        <w:rPr>
          <w:rFonts w:ascii="Arial" w:hAnsi="Arial" w:cs="Arial"/>
          <w:sz w:val="20"/>
          <w:szCs w:val="20"/>
        </w:rPr>
        <w:t xml:space="preserve">Las prioridades de gasto para </w:t>
      </w:r>
      <w:r>
        <w:rPr>
          <w:rFonts w:ascii="Arial" w:hAnsi="Arial" w:cs="Arial"/>
          <w:sz w:val="20"/>
          <w:szCs w:val="20"/>
        </w:rPr>
        <w:t>2021</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4" w:name="_Toc519517429"/>
      <w:bookmarkStart w:id="5" w:name="_Toc77162255"/>
      <w:r w:rsidRPr="000C3365">
        <w:rPr>
          <w:rFonts w:ascii="Calibri" w:hAnsi="Calibri" w:cs="Calibri"/>
          <w:b/>
          <w:color w:val="auto"/>
          <w:sz w:val="22"/>
        </w:rPr>
        <w:t>3. Autorización e Historia:</w:t>
      </w:r>
      <w:bookmarkEnd w:id="4"/>
      <w:bookmarkEnd w:id="5"/>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sobre: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Cocomacán que significa </w:t>
      </w:r>
      <w:r w:rsidRPr="00331DD8">
        <w:rPr>
          <w:rFonts w:ascii="Arial" w:hAnsi="Arial" w:cs="Arial"/>
          <w:sz w:val="20"/>
          <w:szCs w:val="20"/>
        </w:rPr>
        <w:t xml:space="preserve">"Lugar donde cazan tórtolas". </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Mayo de 1824, es ratificada su categoría </w:t>
      </w:r>
      <w:r>
        <w:rPr>
          <w:rFonts w:ascii="Arial" w:hAnsi="Arial" w:cs="Arial"/>
          <w:sz w:val="20"/>
          <w:szCs w:val="20"/>
        </w:rPr>
        <w:t>de ciudad, siendo hasta el 6 de junio de 1863 que mediante decreto del C. Presidente Benito Juárez, se eleva de Villa a Ciudad.</w:t>
      </w:r>
    </w:p>
    <w:p w:rsidR="00694205" w:rsidRDefault="00694205" w:rsidP="00694205">
      <w:pPr>
        <w:spacing w:after="0" w:line="240" w:lineRule="auto"/>
        <w:jc w:val="both"/>
        <w:rPr>
          <w:rFonts w:ascii="Arial" w:hAnsi="Arial" w:cs="Arial"/>
          <w:sz w:val="20"/>
          <w:szCs w:val="20"/>
        </w:rPr>
      </w:pPr>
      <w:r w:rsidRPr="00331DD8">
        <w:rPr>
          <w:rFonts w:ascii="Arial" w:hAnsi="Arial" w:cs="Arial"/>
          <w:sz w:val="20"/>
          <w:szCs w:val="20"/>
        </w:rPr>
        <w:t>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Diciembre de 1948</w:t>
      </w:r>
    </w:p>
    <w:p w:rsidR="00694205" w:rsidRDefault="00694205" w:rsidP="00694205">
      <w:pPr>
        <w:spacing w:after="0" w:line="240" w:lineRule="auto"/>
        <w:jc w:val="both"/>
        <w:rPr>
          <w:rFonts w:cs="Calibri"/>
        </w:rPr>
      </w:pPr>
    </w:p>
    <w:p w:rsidR="00694205" w:rsidRPr="00E74967" w:rsidRDefault="00694205" w:rsidP="00694205">
      <w:pPr>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6" w:name="_Toc519517430"/>
      <w:bookmarkStart w:id="7" w:name="_Toc77162256"/>
      <w:r w:rsidRPr="000C3365">
        <w:rPr>
          <w:rFonts w:ascii="Calibri" w:hAnsi="Calibri" w:cs="Calibri"/>
          <w:b/>
          <w:color w:val="auto"/>
          <w:sz w:val="22"/>
        </w:rPr>
        <w:t>4. Organización y Objeto Social:</w:t>
      </w:r>
      <w:bookmarkEnd w:id="6"/>
      <w:bookmarkEnd w:id="7"/>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sobre: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694205" w:rsidRDefault="00694205" w:rsidP="00694205">
      <w:pPr>
        <w:spacing w:after="0"/>
        <w:jc w:val="both"/>
        <w:rPr>
          <w:rFonts w:ascii="Arial" w:hAnsi="Arial" w:cs="Arial"/>
          <w:sz w:val="20"/>
          <w:szCs w:val="20"/>
        </w:rPr>
      </w:pPr>
      <w:r w:rsidRPr="00331DD8">
        <w:rPr>
          <w:rFonts w:ascii="Arial" w:hAnsi="Arial" w:cs="Arial"/>
          <w:sz w:val="20"/>
          <w:szCs w:val="20"/>
        </w:rPr>
        <w:t>Administrar la Hacienda Pública del Municipio de Dolores Hidalgo Cuna de la Independencia Nacional, Gto</w:t>
      </w:r>
      <w:r>
        <w:rPr>
          <w:rFonts w:ascii="Arial" w:hAnsi="Arial" w:cs="Arial"/>
          <w:sz w:val="20"/>
          <w:szCs w:val="20"/>
        </w:rPr>
        <w:t>.</w:t>
      </w:r>
    </w:p>
    <w:p w:rsidR="00694205" w:rsidRDefault="00694205" w:rsidP="00694205">
      <w:pPr>
        <w:spacing w:after="0"/>
        <w:rPr>
          <w:rFonts w:ascii="Arial" w:eastAsia="Times New Roman" w:hAnsi="Arial" w:cs="Arial"/>
          <w:b/>
          <w:bCs/>
          <w:sz w:val="20"/>
          <w:szCs w:val="20"/>
          <w:lang w:eastAsia="es-ES"/>
        </w:rPr>
      </w:pPr>
    </w:p>
    <w:p w:rsidR="00694205" w:rsidRPr="004E0C45" w:rsidRDefault="00694205" w:rsidP="00694205">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rsidR="00694205" w:rsidRDefault="00694205" w:rsidP="00694205">
      <w:pPr>
        <w:spacing w:after="0"/>
        <w:jc w:val="both"/>
        <w:rPr>
          <w:rFonts w:ascii="Arial" w:eastAsia="Times New Roman" w:hAnsi="Arial" w:cs="Arial"/>
          <w:sz w:val="20"/>
          <w:szCs w:val="20"/>
          <w:lang w:eastAsia="es-ES"/>
        </w:rPr>
      </w:pPr>
    </w:p>
    <w:p w:rsidR="00694205" w:rsidRPr="004E0C45" w:rsidRDefault="00694205" w:rsidP="00694205">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Nuestra </w:t>
      </w:r>
      <w:r w:rsidRPr="00B45308">
        <w:rPr>
          <w:rFonts w:ascii="Arial" w:eastAsia="Times New Roman" w:hAnsi="Arial" w:cs="Arial"/>
          <w:b/>
          <w:sz w:val="20"/>
          <w:szCs w:val="20"/>
          <w:lang w:eastAsia="es-ES"/>
        </w:rPr>
        <w:t>Misión</w:t>
      </w:r>
      <w:r>
        <w:rPr>
          <w:rFonts w:ascii="Arial" w:eastAsia="Times New Roman" w:hAnsi="Arial" w:cs="Arial"/>
          <w:sz w:val="20"/>
          <w:szCs w:val="20"/>
          <w:lang w:eastAsia="es-ES"/>
        </w:rPr>
        <w:t xml:space="preserve"> es sentar las bases de un desarrollo estratégico, innovador, competitivo para conseguir la calidad de vida que todos los dolorenses merecemos y la ciudad que, la Cuna de la Independencia Nacional  debe ser.</w:t>
      </w:r>
    </w:p>
    <w:p w:rsidR="00694205" w:rsidRDefault="00694205" w:rsidP="00694205">
      <w:pPr>
        <w:spacing w:after="0"/>
        <w:jc w:val="both"/>
        <w:rPr>
          <w:rFonts w:ascii="Arial" w:eastAsia="Times New Roman" w:hAnsi="Arial" w:cs="Arial"/>
          <w:b/>
          <w:bCs/>
          <w:sz w:val="20"/>
          <w:szCs w:val="20"/>
          <w:lang w:eastAsia="es-ES"/>
        </w:rPr>
      </w:pPr>
    </w:p>
    <w:p w:rsidR="00694205" w:rsidRPr="004E0C45" w:rsidRDefault="00694205" w:rsidP="00694205">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rsidR="00694205" w:rsidRDefault="00694205" w:rsidP="00694205">
      <w:pPr>
        <w:spacing w:after="0"/>
        <w:jc w:val="both"/>
        <w:rPr>
          <w:rFonts w:ascii="Arial" w:eastAsia="Times New Roman" w:hAnsi="Arial" w:cs="Arial"/>
          <w:sz w:val="20"/>
          <w:szCs w:val="20"/>
          <w:lang w:eastAsia="es-ES"/>
        </w:rPr>
      </w:pPr>
    </w:p>
    <w:p w:rsidR="00694205" w:rsidRPr="004E0C45" w:rsidRDefault="00694205" w:rsidP="00694205">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La visión 2035 es ser un Municipio reconocido por ser una sociedad equitativa y con gente competitiva en su actividad laboral y de negocios, con calidad de vida sustentable y sostenible.</w:t>
      </w:r>
    </w:p>
    <w:p w:rsidR="00694205" w:rsidRDefault="00694205" w:rsidP="00694205">
      <w:pPr>
        <w:spacing w:after="0"/>
        <w:rPr>
          <w:rFonts w:ascii="Arial" w:eastAsia="Times New Roman" w:hAnsi="Arial" w:cs="Arial"/>
          <w:b/>
          <w:bCs/>
          <w:sz w:val="20"/>
          <w:szCs w:val="20"/>
          <w:lang w:eastAsia="es-ES"/>
        </w:rPr>
      </w:pPr>
    </w:p>
    <w:p w:rsidR="00694205" w:rsidRPr="004E0C45" w:rsidRDefault="00694205" w:rsidP="00694205">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rsidR="00694205" w:rsidRPr="00F56B26" w:rsidRDefault="00694205" w:rsidP="00694205">
      <w:pPr>
        <w:spacing w:after="0"/>
        <w:ind w:left="673"/>
        <w:rPr>
          <w:rFonts w:ascii="Arial" w:eastAsia="Times New Roman" w:hAnsi="Arial" w:cs="Arial"/>
          <w:sz w:val="20"/>
          <w:szCs w:val="20"/>
          <w:lang w:eastAsia="es-ES"/>
        </w:rPr>
      </w:pPr>
    </w:p>
    <w:p w:rsidR="00694205" w:rsidRPr="004E0C45"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HONESTIDAD</w:t>
      </w:r>
    </w:p>
    <w:p w:rsidR="00694205" w:rsidRPr="004E0C45"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RESPETO</w:t>
      </w:r>
    </w:p>
    <w:p w:rsidR="00694205" w:rsidRPr="004E0C45"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COMPROMISO</w:t>
      </w:r>
    </w:p>
    <w:p w:rsidR="00694205" w:rsidRPr="004E0C45"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ACTITUD DE SERVICIO</w:t>
      </w:r>
    </w:p>
    <w:p w:rsidR="00694205" w:rsidRPr="00177BA1"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CONGRUENCIA</w:t>
      </w:r>
    </w:p>
    <w:p w:rsidR="00694205" w:rsidRPr="00177BA1"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PROFESIONALISMO</w:t>
      </w:r>
    </w:p>
    <w:p w:rsidR="00694205" w:rsidRPr="00177BA1"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TRANSPARENCIA</w:t>
      </w:r>
    </w:p>
    <w:p w:rsidR="00694205" w:rsidRPr="004E0C45" w:rsidRDefault="00694205" w:rsidP="00694205">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VISION ESTRATÉGICA</w:t>
      </w:r>
    </w:p>
    <w:p w:rsidR="00694205" w:rsidRDefault="00694205" w:rsidP="00694205">
      <w:pPr>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694205" w:rsidRPr="004E0C45" w:rsidRDefault="00694205" w:rsidP="00694205">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c)</w:t>
      </w:r>
      <w:r>
        <w:rPr>
          <w:rFonts w:cs="Calibri"/>
        </w:rPr>
        <w:t xml:space="preserve"> Ejercicio fiscal.</w:t>
      </w:r>
    </w:p>
    <w:p w:rsidR="00694205" w:rsidRPr="00E74967" w:rsidRDefault="00694205" w:rsidP="00694205">
      <w:pPr>
        <w:spacing w:after="0" w:line="240" w:lineRule="auto"/>
        <w:jc w:val="both"/>
        <w:rPr>
          <w:rFonts w:cs="Calibri"/>
        </w:rPr>
      </w:pPr>
      <w:r>
        <w:rPr>
          <w:rFonts w:ascii="Times New Roman" w:hAnsi="Times New Roman"/>
          <w:sz w:val="24"/>
          <w:szCs w:val="24"/>
          <w:u w:val="single"/>
        </w:rPr>
        <w:t>Enero a Diciembre de 2021</w:t>
      </w:r>
    </w:p>
    <w:p w:rsidR="00694205" w:rsidRPr="00E74967" w:rsidRDefault="00694205" w:rsidP="00694205">
      <w:pPr>
        <w:tabs>
          <w:tab w:val="left" w:leader="underscore" w:pos="9639"/>
        </w:tabs>
        <w:spacing w:after="0" w:line="240" w:lineRule="auto"/>
        <w:jc w:val="both"/>
        <w:rPr>
          <w:rFonts w:cs="Calibri"/>
        </w:rPr>
      </w:pPr>
    </w:p>
    <w:p w:rsidR="00694205"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rsidR="003216C7" w:rsidRDefault="003216C7" w:rsidP="00694205">
      <w:pPr>
        <w:tabs>
          <w:tab w:val="left" w:leader="underscore" w:pos="9639"/>
        </w:tabs>
        <w:spacing w:after="0" w:line="240" w:lineRule="auto"/>
        <w:jc w:val="both"/>
        <w:rPr>
          <w:rFonts w:cs="Calibri"/>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"Persona Moral con fines no lucrativos”</w:t>
      </w: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RAZON SOCIAL: Municipio de Dolores Hidalgo Cuna de la Independencia Nacional, Gto</w:t>
      </w: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Calzada de los Héroes núm. 77, Fracc. San Cristóbal</w:t>
      </w:r>
      <w:r w:rsidRPr="00331DD8">
        <w:rPr>
          <w:rFonts w:ascii="Arial" w:hAnsi="Arial" w:cs="Arial"/>
          <w:sz w:val="20"/>
          <w:szCs w:val="20"/>
        </w:rPr>
        <w:t>.</w:t>
      </w:r>
    </w:p>
    <w:p w:rsidR="00694205" w:rsidRDefault="00694205" w:rsidP="00694205">
      <w:pPr>
        <w:spacing w:after="0"/>
        <w:jc w:val="both"/>
        <w:rPr>
          <w:rFonts w:ascii="Arial" w:hAnsi="Arial" w:cs="Arial"/>
          <w:sz w:val="20"/>
          <w:szCs w:val="20"/>
        </w:rPr>
      </w:pPr>
      <w:r w:rsidRPr="00331DD8">
        <w:rPr>
          <w:rFonts w:ascii="Arial" w:hAnsi="Arial" w:cs="Arial"/>
          <w:sz w:val="20"/>
          <w:szCs w:val="20"/>
        </w:rPr>
        <w:t>R. F. C.: MDH 850101 GTA</w:t>
      </w:r>
    </w:p>
    <w:p w:rsidR="00694205"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Revelar el tipo de contribuciones que esté obligado a pagar o retener.</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y pago provisional mensual de retenciones de Impuesto Sobre la Renta (ISR) por sueldos y salarios.</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anual de Impuesto Sobre la Renta (ISR) donde se informe sobre los clientes y proveedores de bienes y servicios.</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anual de Impuesto Sobre la Renta (ISR) donde se informe sobre los pagos y retenciones de servicios profesionales (personas morales).</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anual donde se informe sobre las retenciones de los trabajadores que recibieron sueldos y salarios y trabajadores asimilados a salarios.</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y pago provisional  mensual de Impuesto sobre la Renta (ISR) por las retenciones realizadas por servicios profesionales.</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y pago mensual de retenciones de Impuestos al Valor Agregado (IVA).</w:t>
      </w:r>
    </w:p>
    <w:p w:rsidR="00694205" w:rsidRPr="00891CA5" w:rsidRDefault="00694205" w:rsidP="00694205">
      <w:pPr>
        <w:spacing w:after="0" w:line="240" w:lineRule="auto"/>
        <w:jc w:val="both"/>
        <w:rPr>
          <w:rFonts w:ascii="Times New Roman" w:hAnsi="Times New Roman"/>
          <w:sz w:val="24"/>
          <w:szCs w:val="24"/>
          <w:u w:val="single"/>
        </w:rPr>
      </w:pPr>
      <w:r w:rsidRPr="00891CA5">
        <w:rPr>
          <w:rFonts w:ascii="Times New Roman" w:hAnsi="Times New Roman"/>
          <w:sz w:val="24"/>
          <w:szCs w:val="24"/>
          <w:u w:val="single"/>
        </w:rPr>
        <w:t>Presentar la declaración de impuesto cedular.</w:t>
      </w:r>
    </w:p>
    <w:p w:rsidR="00694205" w:rsidRDefault="00694205" w:rsidP="00694205">
      <w:pPr>
        <w:tabs>
          <w:tab w:val="left" w:leader="underscore" w:pos="9639"/>
        </w:tabs>
        <w:spacing w:after="0" w:line="240" w:lineRule="auto"/>
        <w:jc w:val="both"/>
        <w:rPr>
          <w:rFonts w:cs="Calibri"/>
        </w:rPr>
      </w:pPr>
    </w:p>
    <w:p w:rsidR="003216C7" w:rsidRPr="00E74967" w:rsidRDefault="003216C7"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694205" w:rsidRDefault="003216C7" w:rsidP="00694205">
      <w:pPr>
        <w:tabs>
          <w:tab w:val="left" w:leader="underscore" w:pos="9639"/>
        </w:tabs>
        <w:spacing w:after="0" w:line="240" w:lineRule="auto"/>
        <w:jc w:val="both"/>
        <w:rPr>
          <w:rFonts w:cs="Calibri"/>
        </w:rPr>
      </w:pPr>
      <w:r>
        <w:rPr>
          <w:noProof/>
          <w:lang w:val="en-US"/>
        </w:rPr>
        <w:drawing>
          <wp:inline distT="0" distB="0" distL="0" distR="0" wp14:anchorId="474B6FB0" wp14:editId="15782FDB">
            <wp:extent cx="3944672" cy="4960538"/>
            <wp:effectExtent l="514350" t="0" r="4940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3685" cy="4971872"/>
                    </a:xfrm>
                    <a:prstGeom prst="rect">
                      <a:avLst/>
                    </a:prstGeom>
                    <a:noFill/>
                    <a:extLst/>
                  </pic:spPr>
                </pic:pic>
              </a:graphicData>
            </a:graphic>
          </wp:inline>
        </w:drawing>
      </w:r>
    </w:p>
    <w:p w:rsidR="003216C7" w:rsidRDefault="003216C7" w:rsidP="00694205">
      <w:pPr>
        <w:tabs>
          <w:tab w:val="left" w:leader="underscore" w:pos="9639"/>
        </w:tabs>
        <w:spacing w:after="0" w:line="240" w:lineRule="auto"/>
        <w:jc w:val="both"/>
        <w:rPr>
          <w:rFonts w:cs="Calibri"/>
          <w:b/>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rsidR="00694205" w:rsidRPr="00E74967" w:rsidRDefault="00694205" w:rsidP="00694205">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rsidR="00694205"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8" w:name="_Toc519517431"/>
      <w:bookmarkStart w:id="9" w:name="_Toc77162257"/>
      <w:r w:rsidRPr="000C3365">
        <w:rPr>
          <w:rFonts w:ascii="Calibri" w:hAnsi="Calibri" w:cs="Calibri"/>
          <w:b/>
          <w:color w:val="auto"/>
          <w:sz w:val="22"/>
        </w:rPr>
        <w:t>5. Bases de Preparación de los Estados Financieros:</w:t>
      </w:r>
      <w:bookmarkEnd w:id="8"/>
      <w:bookmarkEnd w:id="9"/>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sobre:</w:t>
      </w:r>
    </w:p>
    <w:p w:rsidR="00694205" w:rsidRPr="00E74967" w:rsidRDefault="00694205" w:rsidP="00694205">
      <w:pPr>
        <w:tabs>
          <w:tab w:val="left" w:leader="underscore" w:pos="9639"/>
        </w:tabs>
        <w:spacing w:after="0" w:line="240" w:lineRule="auto"/>
        <w:jc w:val="both"/>
        <w:rPr>
          <w:rFonts w:cs="Calibri"/>
        </w:rPr>
      </w:pPr>
    </w:p>
    <w:p w:rsidR="00694205" w:rsidRPr="00331DD8" w:rsidRDefault="00694205" w:rsidP="00694205">
      <w:pPr>
        <w:spacing w:after="0"/>
        <w:jc w:val="both"/>
        <w:rPr>
          <w:rFonts w:ascii="Arial" w:hAnsi="Arial" w:cs="Arial"/>
          <w:sz w:val="20"/>
          <w:szCs w:val="20"/>
        </w:rPr>
      </w:pPr>
      <w:r w:rsidRPr="00F56B26">
        <w:rPr>
          <w:rFonts w:ascii="Arial" w:hAnsi="Arial" w:cs="Arial"/>
          <w:b/>
          <w:sz w:val="20"/>
          <w:szCs w:val="20"/>
        </w:rPr>
        <w:t>a)</w:t>
      </w:r>
      <w:r w:rsidRPr="00331DD8">
        <w:rPr>
          <w:rFonts w:ascii="Arial" w:hAnsi="Arial" w:cs="Arial"/>
          <w:sz w:val="20"/>
          <w:szCs w:val="20"/>
        </w:rPr>
        <w:t xml:space="preserve"> Hemos realizado acciones para cumplir con la normatividad emitida por el CONAC y las disposiciones legales aplicables.</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r w:rsidRPr="00331DD8">
        <w:rPr>
          <w:rFonts w:ascii="Arial" w:hAnsi="Arial" w:cs="Arial"/>
          <w:sz w:val="20"/>
          <w:szCs w:val="20"/>
        </w:rPr>
        <w:tab/>
      </w:r>
    </w:p>
    <w:p w:rsidR="00694205" w:rsidRPr="00733386" w:rsidRDefault="00694205" w:rsidP="00694205">
      <w:pPr>
        <w:spacing w:after="0" w:line="240" w:lineRule="auto"/>
        <w:jc w:val="both"/>
        <w:rPr>
          <w:rFonts w:ascii="Arial" w:hAnsi="Arial" w:cs="Arial"/>
          <w:sz w:val="20"/>
          <w:szCs w:val="20"/>
          <w:u w:val="single"/>
        </w:rPr>
      </w:pP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694205" w:rsidRPr="00891CA5" w:rsidRDefault="00694205" w:rsidP="00694205">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sigue</w:t>
      </w:r>
      <w:r w:rsidRPr="00331DD8">
        <w:rPr>
          <w:rFonts w:ascii="Arial" w:hAnsi="Arial" w:cs="Arial"/>
          <w:sz w:val="20"/>
          <w:szCs w:val="20"/>
        </w:rPr>
        <w:t>trabajando</w:t>
      </w:r>
      <w:r>
        <w:rPr>
          <w:rFonts w:ascii="Arial" w:hAnsi="Arial" w:cs="Arial"/>
          <w:sz w:val="20"/>
          <w:szCs w:val="20"/>
        </w:rPr>
        <w:t>,con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694205" w:rsidRPr="00891CA5" w:rsidRDefault="00694205" w:rsidP="00694205">
      <w:pPr>
        <w:pStyle w:val="Sinespaciado"/>
        <w:rPr>
          <w:u w:val="single"/>
        </w:rPr>
      </w:pPr>
      <w:r w:rsidRPr="00891CA5">
        <w:rPr>
          <w:u w:val="single"/>
        </w:rPr>
        <w:t xml:space="preserve">1) SUSTANCIA ECONOMICA </w:t>
      </w:r>
    </w:p>
    <w:p w:rsidR="00694205" w:rsidRPr="00891CA5" w:rsidRDefault="00694205" w:rsidP="00694205">
      <w:pPr>
        <w:pStyle w:val="Sinespaciado"/>
        <w:rPr>
          <w:u w:val="single"/>
        </w:rPr>
      </w:pPr>
      <w:r w:rsidRPr="00891CA5">
        <w:rPr>
          <w:u w:val="single"/>
        </w:rPr>
        <w:t xml:space="preserve">2) ENTES PUBLICOS </w:t>
      </w:r>
    </w:p>
    <w:p w:rsidR="00694205" w:rsidRPr="00891CA5" w:rsidRDefault="00694205" w:rsidP="00694205">
      <w:pPr>
        <w:pStyle w:val="Sinespaciado"/>
        <w:rPr>
          <w:u w:val="single"/>
        </w:rPr>
      </w:pPr>
      <w:r w:rsidRPr="00891CA5">
        <w:rPr>
          <w:u w:val="single"/>
        </w:rPr>
        <w:t xml:space="preserve">3) EXISTENCIA PERMANENTE </w:t>
      </w:r>
    </w:p>
    <w:p w:rsidR="00694205" w:rsidRPr="00891CA5" w:rsidRDefault="00694205" w:rsidP="00694205">
      <w:pPr>
        <w:pStyle w:val="Sinespaciado"/>
        <w:rPr>
          <w:u w:val="single"/>
        </w:rPr>
      </w:pPr>
      <w:r w:rsidRPr="00891CA5">
        <w:rPr>
          <w:u w:val="single"/>
        </w:rPr>
        <w:t xml:space="preserve">4) REVELACION SUFICIENTE </w:t>
      </w:r>
    </w:p>
    <w:p w:rsidR="00694205" w:rsidRPr="00891CA5" w:rsidRDefault="00694205" w:rsidP="00694205">
      <w:pPr>
        <w:pStyle w:val="Sinespaciado"/>
        <w:rPr>
          <w:u w:val="single"/>
        </w:rPr>
      </w:pPr>
      <w:r w:rsidRPr="00891CA5">
        <w:rPr>
          <w:u w:val="single"/>
        </w:rPr>
        <w:t xml:space="preserve">5) IMPORTANCIA RELATIVA </w:t>
      </w:r>
    </w:p>
    <w:p w:rsidR="00694205" w:rsidRPr="00891CA5" w:rsidRDefault="00694205" w:rsidP="00694205">
      <w:pPr>
        <w:pStyle w:val="Sinespaciado"/>
        <w:rPr>
          <w:u w:val="single"/>
        </w:rPr>
      </w:pPr>
      <w:r w:rsidRPr="00891CA5">
        <w:rPr>
          <w:u w:val="single"/>
        </w:rPr>
        <w:t xml:space="preserve">6) REGISTRO E INTEGRACION PRESUPUESTARIA </w:t>
      </w:r>
    </w:p>
    <w:p w:rsidR="00694205" w:rsidRPr="00891CA5" w:rsidRDefault="00694205" w:rsidP="00694205">
      <w:pPr>
        <w:pStyle w:val="Sinespaciado"/>
        <w:rPr>
          <w:u w:val="single"/>
        </w:rPr>
      </w:pPr>
      <w:r w:rsidRPr="00891CA5">
        <w:rPr>
          <w:u w:val="single"/>
        </w:rPr>
        <w:t xml:space="preserve">7) CONSOLIDACION DE LA INFORMACION FINANCIERA </w:t>
      </w:r>
    </w:p>
    <w:p w:rsidR="00694205" w:rsidRPr="00891CA5" w:rsidRDefault="00694205" w:rsidP="00694205">
      <w:pPr>
        <w:pStyle w:val="Sinespaciado"/>
        <w:rPr>
          <w:u w:val="single"/>
        </w:rPr>
      </w:pPr>
      <w:r w:rsidRPr="00891CA5">
        <w:rPr>
          <w:u w:val="single"/>
        </w:rPr>
        <w:t xml:space="preserve">8) DEVENGO CONTABLE </w:t>
      </w:r>
    </w:p>
    <w:p w:rsidR="00694205" w:rsidRPr="00891CA5" w:rsidRDefault="00694205" w:rsidP="00694205">
      <w:pPr>
        <w:pStyle w:val="Sinespaciado"/>
        <w:rPr>
          <w:u w:val="single"/>
        </w:rPr>
      </w:pPr>
      <w:r w:rsidRPr="00891CA5">
        <w:rPr>
          <w:u w:val="single"/>
        </w:rPr>
        <w:t xml:space="preserve">9) VALUACION </w:t>
      </w:r>
    </w:p>
    <w:p w:rsidR="00694205" w:rsidRDefault="00694205" w:rsidP="00694205">
      <w:pPr>
        <w:pStyle w:val="Sinespaciado"/>
        <w:rPr>
          <w:u w:val="single"/>
        </w:rPr>
      </w:pPr>
      <w:r w:rsidRPr="00891CA5">
        <w:rPr>
          <w:u w:val="single"/>
        </w:rPr>
        <w:t xml:space="preserve">10) DUALIDAD ECONOMICA </w:t>
      </w:r>
    </w:p>
    <w:p w:rsidR="00694205" w:rsidRPr="00891CA5" w:rsidRDefault="00694205" w:rsidP="00694205">
      <w:pPr>
        <w:pStyle w:val="Sinespaciado"/>
        <w:rPr>
          <w:u w:val="single"/>
        </w:rPr>
      </w:pPr>
      <w:r w:rsidRPr="00891CA5">
        <w:rPr>
          <w:u w:val="single"/>
        </w:rPr>
        <w:t>11) CONSISTENCIA</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694205" w:rsidRPr="00A543D5" w:rsidRDefault="00694205" w:rsidP="00694205">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694205" w:rsidRPr="00E74967" w:rsidRDefault="00694205" w:rsidP="00694205">
      <w:pPr>
        <w:tabs>
          <w:tab w:val="left" w:leader="underscore" w:pos="9639"/>
        </w:tabs>
        <w:spacing w:after="0" w:line="240" w:lineRule="auto"/>
        <w:jc w:val="both"/>
        <w:rPr>
          <w:rFonts w:cs="Calibri"/>
        </w:rPr>
      </w:pPr>
      <w:r w:rsidRPr="00E74967">
        <w:rPr>
          <w:rFonts w:cs="Calibri"/>
        </w:rPr>
        <w:lastRenderedPageBreak/>
        <w:t>*Revelar las nuevas políticas de reconocimiento:</w:t>
      </w:r>
    </w:p>
    <w:p w:rsidR="00694205" w:rsidRPr="00BC09F6" w:rsidRDefault="00694205" w:rsidP="00694205">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rsidR="00694205" w:rsidRPr="00331DD8" w:rsidRDefault="00694205" w:rsidP="00694205">
      <w:pPr>
        <w:spacing w:after="0"/>
        <w:jc w:val="both"/>
        <w:rPr>
          <w:rFonts w:ascii="Arial" w:hAnsi="Arial" w:cs="Arial"/>
          <w:sz w:val="20"/>
          <w:szCs w:val="20"/>
        </w:rPr>
      </w:pPr>
    </w:p>
    <w:p w:rsidR="00694205" w:rsidRPr="00BC09F6" w:rsidRDefault="00694205" w:rsidP="00694205">
      <w:pPr>
        <w:spacing w:after="0"/>
        <w:jc w:val="both"/>
        <w:rPr>
          <w:rFonts w:ascii="Arial" w:hAnsi="Arial" w:cs="Arial"/>
          <w:sz w:val="20"/>
          <w:szCs w:val="20"/>
        </w:rPr>
      </w:pPr>
      <w:r w:rsidRPr="00BC09F6">
        <w:rPr>
          <w:rFonts w:ascii="Arial" w:hAnsi="Arial" w:cs="Arial"/>
          <w:sz w:val="20"/>
          <w:szCs w:val="20"/>
        </w:rPr>
        <w:t>*Revelar los cambios en las políticas, la clasificación y medición de las mismas, así como su impacto en la información financiera:</w:t>
      </w:r>
    </w:p>
    <w:p w:rsidR="00694205" w:rsidRPr="00BC09F6" w:rsidRDefault="00694205" w:rsidP="00694205">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rsidR="00694205" w:rsidRPr="00BC09F6"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BC09F6">
        <w:rPr>
          <w:rFonts w:ascii="Arial" w:hAnsi="Arial" w:cs="Arial"/>
          <w:sz w:val="20"/>
          <w:szCs w:val="20"/>
        </w:rPr>
        <w:t>Presentar estados financieros con la normatividad vigente.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pStyle w:val="Ttulo2"/>
        <w:rPr>
          <w:rFonts w:cs="Calibri"/>
          <w:b/>
        </w:rPr>
      </w:pPr>
      <w:bookmarkStart w:id="10" w:name="_Toc519517432"/>
      <w:bookmarkStart w:id="11" w:name="_Toc77162258"/>
      <w:r w:rsidRPr="000C3365">
        <w:rPr>
          <w:rFonts w:ascii="Calibri" w:hAnsi="Calibri" w:cs="Calibri"/>
          <w:b/>
          <w:color w:val="auto"/>
          <w:sz w:val="22"/>
        </w:rPr>
        <w:t>6. Políticas de Contabilidad Significativas:</w:t>
      </w:r>
      <w:bookmarkEnd w:id="10"/>
      <w:bookmarkEnd w:id="11"/>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sobre: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rsidR="00694205" w:rsidRDefault="00694205" w:rsidP="00694205">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rsidR="00694205" w:rsidRDefault="00694205" w:rsidP="00694205">
      <w:pPr>
        <w:tabs>
          <w:tab w:val="left" w:leader="underscore" w:pos="9639"/>
        </w:tabs>
        <w:spacing w:after="0" w:line="240" w:lineRule="auto"/>
        <w:jc w:val="both"/>
        <w:rPr>
          <w:rFonts w:cs="Calibri"/>
          <w:b/>
          <w:lang w:val="es-ES"/>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Al periodo no se han tenido operaciones en el extranjero</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694205" w:rsidRDefault="00694205" w:rsidP="00694205">
      <w:pPr>
        <w:spacing w:after="0"/>
        <w:jc w:val="both"/>
        <w:rPr>
          <w:rFonts w:ascii="Arial" w:hAnsi="Arial" w:cs="Arial"/>
          <w:sz w:val="20"/>
          <w:szCs w:val="20"/>
        </w:rPr>
      </w:pPr>
    </w:p>
    <w:p w:rsidR="00694205" w:rsidRPr="00A543D5" w:rsidRDefault="00694205" w:rsidP="00694205">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694205" w:rsidRDefault="00694205" w:rsidP="00694205">
      <w:pPr>
        <w:tabs>
          <w:tab w:val="left" w:leader="underscore" w:pos="9639"/>
        </w:tabs>
        <w:spacing w:after="0" w:line="240" w:lineRule="auto"/>
        <w:jc w:val="both"/>
        <w:rPr>
          <w:rFonts w:ascii="Arial" w:hAnsi="Arial" w:cs="Arial"/>
          <w:sz w:val="20"/>
          <w:szCs w:val="20"/>
        </w:rPr>
      </w:pPr>
    </w:p>
    <w:p w:rsidR="00694205" w:rsidRDefault="00694205" w:rsidP="00694205">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694205" w:rsidRDefault="00694205" w:rsidP="00694205">
      <w:pPr>
        <w:tabs>
          <w:tab w:val="left" w:leader="underscore" w:pos="9639"/>
        </w:tabs>
        <w:spacing w:after="0" w:line="240" w:lineRule="auto"/>
        <w:jc w:val="both"/>
        <w:rPr>
          <w:rFonts w:ascii="Arial" w:hAnsi="Arial" w:cs="Arial"/>
          <w:sz w:val="20"/>
          <w:szCs w:val="20"/>
        </w:rPr>
      </w:pPr>
    </w:p>
    <w:p w:rsidR="00694205" w:rsidRPr="009E4610" w:rsidRDefault="00694205" w:rsidP="00694205">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rsidR="00694205" w:rsidRPr="009E4610" w:rsidRDefault="00694205" w:rsidP="00694205">
      <w:pPr>
        <w:tabs>
          <w:tab w:val="left" w:leader="underscore" w:pos="9639"/>
        </w:tabs>
        <w:spacing w:after="0" w:line="240" w:lineRule="auto"/>
        <w:jc w:val="both"/>
        <w:rPr>
          <w:rFonts w:ascii="Arial" w:hAnsi="Arial" w:cs="Arial"/>
          <w:sz w:val="20"/>
          <w:szCs w:val="20"/>
        </w:rPr>
      </w:pPr>
    </w:p>
    <w:p w:rsidR="00694205" w:rsidRDefault="00694205" w:rsidP="00694205">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694205" w:rsidRPr="00E74967" w:rsidRDefault="00694205" w:rsidP="00694205">
      <w:pPr>
        <w:tabs>
          <w:tab w:val="left" w:leader="underscore" w:pos="9639"/>
        </w:tabs>
        <w:spacing w:after="0" w:line="240" w:lineRule="auto"/>
        <w:jc w:val="both"/>
        <w:rPr>
          <w:rFonts w:cs="Calibri"/>
        </w:rPr>
      </w:pPr>
    </w:p>
    <w:p w:rsidR="00694205" w:rsidRPr="00331DD8" w:rsidRDefault="00694205" w:rsidP="00694205">
      <w:pPr>
        <w:spacing w:after="0"/>
        <w:jc w:val="both"/>
        <w:rPr>
          <w:rFonts w:ascii="Arial" w:hAnsi="Arial" w:cs="Arial"/>
          <w:sz w:val="20"/>
          <w:szCs w:val="20"/>
        </w:rPr>
      </w:pPr>
      <w:r w:rsidRPr="00BC09F6">
        <w:rPr>
          <w:rFonts w:ascii="Arial" w:hAnsi="Arial" w:cs="Arial"/>
          <w:sz w:val="20"/>
          <w:szCs w:val="20"/>
        </w:rPr>
        <w:t>Al periodo contablemente no se tienen reservas.</w:t>
      </w:r>
    </w:p>
    <w:p w:rsidR="00694205" w:rsidRDefault="00694205" w:rsidP="00694205">
      <w:pPr>
        <w:tabs>
          <w:tab w:val="left" w:leader="underscore" w:pos="9639"/>
        </w:tabs>
        <w:spacing w:after="0" w:line="240" w:lineRule="auto"/>
        <w:jc w:val="both"/>
        <w:rPr>
          <w:rFonts w:cs="Calibri"/>
          <w:b/>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694205" w:rsidRDefault="00694205" w:rsidP="00694205">
      <w:pPr>
        <w:spacing w:after="0"/>
        <w:jc w:val="both"/>
        <w:rPr>
          <w:rFonts w:ascii="Arial" w:eastAsia="Times New Roman" w:hAnsi="Arial" w:cs="Arial"/>
          <w:sz w:val="20"/>
          <w:szCs w:val="20"/>
          <w:lang w:val="es-ES" w:eastAsia="es-ES"/>
        </w:rPr>
      </w:pPr>
    </w:p>
    <w:p w:rsidR="00694205" w:rsidRPr="00331DD8" w:rsidRDefault="00694205" w:rsidP="00694205">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rsidR="00694205" w:rsidRPr="009E4610" w:rsidRDefault="00694205" w:rsidP="00694205">
      <w:pPr>
        <w:tabs>
          <w:tab w:val="left" w:leader="underscore" w:pos="9639"/>
        </w:tabs>
        <w:spacing w:after="0" w:line="240" w:lineRule="auto"/>
        <w:jc w:val="both"/>
        <w:rPr>
          <w:rFonts w:cs="Calibri"/>
          <w:lang w:val="es-ES"/>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694205" w:rsidRDefault="00694205" w:rsidP="00694205">
      <w:pPr>
        <w:spacing w:after="0"/>
        <w:jc w:val="both"/>
        <w:rPr>
          <w:rFonts w:ascii="Arial" w:eastAsia="Times New Roman" w:hAnsi="Arial" w:cs="Arial"/>
          <w:sz w:val="20"/>
          <w:szCs w:val="20"/>
          <w:lang w:val="es-ES" w:eastAsia="es-ES"/>
        </w:rPr>
      </w:pPr>
    </w:p>
    <w:p w:rsidR="00694205" w:rsidRPr="00331DD8" w:rsidRDefault="00694205" w:rsidP="00694205">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rsidR="00694205" w:rsidRPr="00585E9C" w:rsidRDefault="00694205" w:rsidP="00694205">
      <w:pPr>
        <w:tabs>
          <w:tab w:val="left" w:leader="underscore" w:pos="9639"/>
        </w:tabs>
        <w:spacing w:after="0" w:line="240" w:lineRule="auto"/>
        <w:jc w:val="both"/>
        <w:rPr>
          <w:rFonts w:cs="Calibri"/>
          <w:lang w:val="es-ES"/>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694205" w:rsidRDefault="00694205" w:rsidP="00694205">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Al periodo se realiza</w:t>
      </w:r>
      <w:r w:rsidR="00246728">
        <w:rPr>
          <w:rFonts w:ascii="Arial" w:eastAsia="Times New Roman" w:hAnsi="Arial" w:cs="Arial"/>
          <w:sz w:val="20"/>
          <w:szCs w:val="20"/>
          <w:lang w:val="es-ES" w:eastAsia="es-ES"/>
        </w:rPr>
        <w:t>ron</w:t>
      </w:r>
      <w:r w:rsidRPr="00F43A6E">
        <w:rPr>
          <w:rFonts w:ascii="Arial" w:eastAsia="Times New Roman" w:hAnsi="Arial" w:cs="Arial"/>
          <w:sz w:val="20"/>
          <w:szCs w:val="20"/>
          <w:lang w:val="es-ES" w:eastAsia="es-ES"/>
        </w:rPr>
        <w:t xml:space="preserve"> depuraciones de saldos</w:t>
      </w:r>
      <w:r w:rsidR="00246728">
        <w:rPr>
          <w:rFonts w:ascii="Arial" w:eastAsia="Times New Roman" w:hAnsi="Arial" w:cs="Arial"/>
          <w:sz w:val="20"/>
          <w:szCs w:val="20"/>
          <w:lang w:val="es-ES" w:eastAsia="es-ES"/>
        </w:rPr>
        <w:t xml:space="preserve"> de bancos en su mayoría y algunos otros de pasivos y cuentas por cobrar</w:t>
      </w:r>
      <w:r w:rsidRPr="00F43A6E">
        <w:rPr>
          <w:rFonts w:ascii="Arial" w:eastAsia="Times New Roman" w:hAnsi="Arial" w:cs="Arial"/>
          <w:sz w:val="20"/>
          <w:szCs w:val="20"/>
          <w:lang w:val="es-ES" w:eastAsia="es-ES"/>
        </w:rPr>
        <w:t>.</w:t>
      </w:r>
      <w:r w:rsidRPr="00F43A6E">
        <w:rPr>
          <w:rFonts w:ascii="Arial" w:hAnsi="Arial" w:cs="Arial"/>
          <w:sz w:val="20"/>
          <w:szCs w:val="20"/>
        </w:rPr>
        <w:t xml:space="preserve"> </w:t>
      </w:r>
      <w:r w:rsidR="00246728">
        <w:rPr>
          <w:rFonts w:ascii="Arial" w:hAnsi="Arial" w:cs="Arial"/>
          <w:sz w:val="20"/>
          <w:szCs w:val="20"/>
        </w:rPr>
        <w:t xml:space="preserve">Las diferencias en bancos en su mayoría correspondieron a cheques en tránsito del ejercicio 2015 por la migración por cambio de sistema contable y otros por falta de registro en 2016 y 2017.  En la medida en que se vayan analizando cada una de las cuentas que se pasaron del Sistema Adempiere al SAP, sobre todo las cuentas de bancos, </w:t>
      </w:r>
      <w:r w:rsidR="007D7C15">
        <w:rPr>
          <w:rFonts w:ascii="Arial" w:hAnsi="Arial" w:cs="Arial"/>
          <w:sz w:val="20"/>
          <w:szCs w:val="20"/>
        </w:rPr>
        <w:t>cuentas por cobrar y cuentas por pagar.   Se sigue trabajando en la depuración de saldos.</w:t>
      </w:r>
    </w:p>
    <w:p w:rsidR="007D7C15" w:rsidRDefault="007D7C15" w:rsidP="007D7C15">
      <w:pPr>
        <w:tabs>
          <w:tab w:val="left" w:leader="underscore" w:pos="9639"/>
        </w:tabs>
        <w:spacing w:after="0" w:line="240" w:lineRule="auto"/>
        <w:jc w:val="both"/>
        <w:rPr>
          <w:rFonts w:ascii="Arial" w:hAnsi="Arial" w:cs="Arial"/>
          <w:sz w:val="16"/>
          <w:szCs w:val="16"/>
        </w:rPr>
      </w:pPr>
      <w:r>
        <w:rPr>
          <w:rFonts w:ascii="Arial" w:hAnsi="Arial" w:cs="Arial"/>
          <w:sz w:val="20"/>
          <w:szCs w:val="20"/>
        </w:rPr>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ESTA DEPURANDO Y QUEDARA AL 100% DEPURADO </w:t>
      </w:r>
      <w:r w:rsidR="001C2A46">
        <w:rPr>
          <w:rFonts w:ascii="Arial" w:hAnsi="Arial" w:cs="Arial"/>
          <w:sz w:val="16"/>
          <w:szCs w:val="16"/>
        </w:rPr>
        <w:t>DURANTE 1ER TRIMESTRE DEL</w:t>
      </w:r>
      <w:r>
        <w:rPr>
          <w:rFonts w:ascii="Arial" w:hAnsi="Arial" w:cs="Arial"/>
          <w:sz w:val="16"/>
          <w:szCs w:val="16"/>
        </w:rPr>
        <w:t xml:space="preserve"> 202</w:t>
      </w:r>
      <w:r w:rsidR="001C2A46">
        <w:rPr>
          <w:rFonts w:ascii="Arial" w:hAnsi="Arial" w:cs="Arial"/>
          <w:sz w:val="16"/>
          <w:szCs w:val="16"/>
        </w:rPr>
        <w:t>2</w:t>
      </w:r>
      <w:r>
        <w:rPr>
          <w:rFonts w:ascii="Arial" w:hAnsi="Arial" w:cs="Arial"/>
          <w:sz w:val="16"/>
          <w:szCs w:val="16"/>
        </w:rPr>
        <w:t xml:space="preserve">. </w:t>
      </w:r>
    </w:p>
    <w:p w:rsidR="007D7C15" w:rsidRDefault="007D7C15" w:rsidP="007D7C15">
      <w:pPr>
        <w:tabs>
          <w:tab w:val="left" w:leader="underscore" w:pos="9639"/>
        </w:tabs>
        <w:spacing w:after="0" w:line="240" w:lineRule="auto"/>
        <w:jc w:val="both"/>
        <w:rPr>
          <w:rFonts w:ascii="Arial" w:hAnsi="Arial" w:cs="Arial"/>
          <w:sz w:val="16"/>
          <w:szCs w:val="16"/>
        </w:rPr>
      </w:pPr>
      <w:r>
        <w:rPr>
          <w:rFonts w:ascii="Arial" w:hAnsi="Arial" w:cs="Arial"/>
          <w:sz w:val="16"/>
          <w:szCs w:val="16"/>
        </w:rPr>
        <w:t xml:space="preserve">EL SALDO EN INVENTARIO DE OBRA EN PROCESO SE </w:t>
      </w:r>
      <w:r w:rsidR="001C2A46">
        <w:rPr>
          <w:rFonts w:ascii="Arial" w:hAnsi="Arial" w:cs="Arial"/>
          <w:sz w:val="16"/>
          <w:szCs w:val="16"/>
        </w:rPr>
        <w:t>SEGUIRA</w:t>
      </w:r>
      <w:r>
        <w:rPr>
          <w:rFonts w:ascii="Arial" w:hAnsi="Arial" w:cs="Arial"/>
          <w:sz w:val="16"/>
          <w:szCs w:val="16"/>
        </w:rPr>
        <w:t xml:space="preserve"> DEPURANDO DURANTE EL EJERCICIO 202</w:t>
      </w:r>
      <w:r w:rsidR="001C2A46">
        <w:rPr>
          <w:rFonts w:ascii="Arial" w:hAnsi="Arial" w:cs="Arial"/>
          <w:sz w:val="16"/>
          <w:szCs w:val="16"/>
        </w:rPr>
        <w:t>2</w:t>
      </w:r>
      <w:r>
        <w:rPr>
          <w:rFonts w:ascii="Arial" w:hAnsi="Arial" w:cs="Arial"/>
          <w:sz w:val="16"/>
          <w:szCs w:val="16"/>
        </w:rPr>
        <w:t xml:space="preserve">. </w:t>
      </w: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12" w:name="_Toc519517433"/>
      <w:bookmarkStart w:id="13" w:name="_Toc77162259"/>
      <w:r w:rsidRPr="000C3365">
        <w:rPr>
          <w:rFonts w:ascii="Calibri" w:hAnsi="Calibri" w:cs="Calibri"/>
          <w:b/>
          <w:color w:val="auto"/>
          <w:sz w:val="22"/>
        </w:rPr>
        <w:t>7. Posición en Moneda Extranjera y Protección por Riesgo Cambiario:</w:t>
      </w:r>
      <w:bookmarkEnd w:id="12"/>
      <w:bookmarkEnd w:id="13"/>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sobre: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El Municipio no tiene activos en Moneda Extranjera</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El Municipio no tiene pasivos en Moneda Extranjera</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El Municipio no realiza operaciones en Moneda Extranjera</w:t>
      </w:r>
    </w:p>
    <w:p w:rsidR="00694205" w:rsidRDefault="00694205" w:rsidP="00694205">
      <w:pPr>
        <w:tabs>
          <w:tab w:val="left" w:leader="underscore" w:pos="9639"/>
        </w:tabs>
        <w:spacing w:after="0" w:line="240" w:lineRule="auto"/>
        <w:jc w:val="both"/>
        <w:rPr>
          <w:rFonts w:cs="Calibri"/>
          <w:b/>
        </w:rPr>
      </w:pPr>
    </w:p>
    <w:p w:rsidR="00694205"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694205" w:rsidRPr="00E74967" w:rsidRDefault="00694205" w:rsidP="00694205">
      <w:pPr>
        <w:tabs>
          <w:tab w:val="left" w:leader="underscore" w:pos="9639"/>
        </w:tabs>
        <w:spacing w:after="0" w:line="240" w:lineRule="auto"/>
        <w:jc w:val="both"/>
        <w:rPr>
          <w:rFonts w:cs="Calibri"/>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El Municipio no realiza operaciones en Moneda Extranjera</w:t>
      </w:r>
    </w:p>
    <w:p w:rsidR="00694205" w:rsidRDefault="00694205" w:rsidP="00694205">
      <w:pPr>
        <w:tabs>
          <w:tab w:val="left" w:leader="underscore" w:pos="9639"/>
        </w:tabs>
        <w:spacing w:after="0" w:line="240" w:lineRule="auto"/>
        <w:jc w:val="both"/>
        <w:rPr>
          <w:rFonts w:cs="Calibri"/>
          <w:b/>
        </w:rPr>
      </w:pPr>
    </w:p>
    <w:p w:rsidR="00694205" w:rsidRDefault="00694205" w:rsidP="00694205">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694205" w:rsidRDefault="00694205" w:rsidP="00694205">
      <w:pPr>
        <w:spacing w:after="0"/>
        <w:jc w:val="both"/>
        <w:rPr>
          <w:rFonts w:ascii="Arial" w:hAnsi="Arial" w:cs="Arial"/>
          <w:sz w:val="20"/>
          <w:szCs w:val="20"/>
        </w:rPr>
      </w:pPr>
      <w:r w:rsidRPr="00331DD8">
        <w:rPr>
          <w:rFonts w:ascii="Arial" w:hAnsi="Arial" w:cs="Arial"/>
          <w:sz w:val="20"/>
          <w:szCs w:val="20"/>
        </w:rPr>
        <w:lastRenderedPageBreak/>
        <w:t>El Municipio no realiza operaciones en Moneda Extranjera</w:t>
      </w:r>
      <w:r>
        <w:rPr>
          <w:rFonts w:ascii="Arial" w:hAnsi="Arial" w:cs="Arial"/>
          <w:sz w:val="20"/>
          <w:szCs w:val="20"/>
        </w:rPr>
        <w:t xml:space="preserve">. </w:t>
      </w:r>
    </w:p>
    <w:p w:rsidR="00694205"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694205"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14" w:name="_Toc519517434"/>
      <w:bookmarkStart w:id="15" w:name="_Toc77162260"/>
      <w:r w:rsidRPr="000C3365">
        <w:rPr>
          <w:rFonts w:ascii="Calibri" w:hAnsi="Calibri" w:cs="Calibri"/>
          <w:b/>
          <w:color w:val="auto"/>
          <w:sz w:val="22"/>
        </w:rPr>
        <w:t>8. Reporte Analítico del Activo:</w:t>
      </w:r>
      <w:bookmarkEnd w:id="14"/>
      <w:bookmarkEnd w:id="15"/>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Debe mostrar la siguiente información:</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tbl>
      <w:tblPr>
        <w:tblW w:w="5000" w:type="pct"/>
        <w:jc w:val="center"/>
        <w:tblCellMar>
          <w:left w:w="72" w:type="dxa"/>
          <w:right w:w="72" w:type="dxa"/>
        </w:tblCellMar>
        <w:tblLook w:val="0000" w:firstRow="0" w:lastRow="0" w:firstColumn="0" w:lastColumn="0" w:noHBand="0" w:noVBand="0"/>
      </w:tblPr>
      <w:tblGrid>
        <w:gridCol w:w="7079"/>
        <w:gridCol w:w="1042"/>
        <w:gridCol w:w="1711"/>
      </w:tblGrid>
      <w:tr w:rsidR="00694205" w:rsidRPr="00CD06C4" w:rsidTr="0088725B">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rsidR="00694205" w:rsidRPr="006F3989" w:rsidRDefault="00694205" w:rsidP="0088725B">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rsidR="00694205" w:rsidRPr="006F3989" w:rsidRDefault="00694205" w:rsidP="0088725B">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rsidR="00694205" w:rsidRPr="006F3989" w:rsidRDefault="00694205" w:rsidP="0088725B">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b/>
                <w:color w:val="000000"/>
                <w:lang w:val="es-MX"/>
              </w:rPr>
              <w:t>BIENES MUEBLES</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33.3</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33.3</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33.3</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20</w:t>
            </w: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b/>
                <w:color w:val="000000"/>
                <w:lang w:val="es-MX"/>
              </w:rPr>
              <w:t>Equipo de Transporte</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20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20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40" w:lineRule="exact"/>
              <w:ind w:firstLine="0"/>
              <w:jc w:val="center"/>
              <w:rPr>
                <w:rFonts w:cs="Arial"/>
                <w:color w:val="000000"/>
                <w:lang w:val="es-MX"/>
              </w:rPr>
            </w:pPr>
            <w:r w:rsidRPr="006F3989">
              <w:rPr>
                <w:rFonts w:cs="Arial"/>
                <w:color w:val="000000"/>
                <w:lang w:val="es-MX"/>
              </w:rPr>
              <w:t>20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20</w:t>
            </w: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rsidR="00694205" w:rsidRPr="00D32521" w:rsidRDefault="00694205" w:rsidP="0088725B">
            <w:pPr>
              <w:pStyle w:val="Texto"/>
              <w:spacing w:line="226" w:lineRule="exact"/>
              <w:ind w:firstLine="0"/>
              <w:rPr>
                <w:rFonts w:cs="Arial"/>
                <w:b/>
                <w:color w:val="000000"/>
                <w:lang w:val="es-MX"/>
              </w:rPr>
            </w:pPr>
            <w:r>
              <w:rPr>
                <w:rFonts w:cs="Arial"/>
                <w:b/>
                <w:color w:val="000000"/>
                <w:lang w:val="es-MX"/>
              </w:rPr>
              <w:t>Equipo de defensa y seguridad</w:t>
            </w: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7113"/>
              <w:gridCol w:w="1026"/>
              <w:gridCol w:w="1684"/>
            </w:tblGrid>
            <w:tr w:rsidR="00694205" w:rsidRPr="006F3989" w:rsidTr="0088725B">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rsidR="00694205" w:rsidRPr="00D32521" w:rsidRDefault="00694205" w:rsidP="0088725B">
            <w:pPr>
              <w:pStyle w:val="Texto"/>
              <w:spacing w:line="226" w:lineRule="exact"/>
              <w:ind w:firstLine="0"/>
              <w:rPr>
                <w:rFonts w:cs="Arial"/>
                <w:b/>
                <w:color w:val="000000"/>
                <w:lang w:val="es-MX"/>
              </w:rPr>
            </w:pPr>
          </w:p>
        </w:tc>
      </w:tr>
      <w:tr w:rsidR="00694205" w:rsidRPr="00CD06C4" w:rsidTr="0088725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rsidR="00694205" w:rsidRPr="00D32521" w:rsidRDefault="00694205" w:rsidP="0088725B">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0F7B77">
              <w:rPr>
                <w:rFonts w:cs="Arial"/>
                <w:color w:val="000000"/>
                <w:sz w:val="20"/>
                <w:lang w:eastAsia="es-MX"/>
              </w:rPr>
              <w:lastRenderedPageBreak/>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sidRPr="006F3989">
              <w:rPr>
                <w:rFonts w:cs="Arial"/>
                <w:color w:val="000000"/>
                <w:lang w:val="es-MX"/>
              </w:rPr>
              <w:t>10</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2</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3.3</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15</w:t>
            </w:r>
          </w:p>
        </w:tc>
      </w:tr>
      <w:tr w:rsidR="00694205" w:rsidRPr="00CD06C4" w:rsidTr="0088725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rsidR="00694205" w:rsidRPr="006F3989" w:rsidRDefault="00694205" w:rsidP="0088725B">
            <w:pPr>
              <w:pStyle w:val="Texto"/>
              <w:spacing w:line="226" w:lineRule="exact"/>
              <w:ind w:firstLine="0"/>
              <w:jc w:val="center"/>
              <w:rPr>
                <w:rFonts w:cs="Arial"/>
                <w:color w:val="000000"/>
                <w:lang w:val="es-MX"/>
              </w:rPr>
            </w:pPr>
            <w:r>
              <w:rPr>
                <w:rFonts w:cs="Arial"/>
                <w:color w:val="000000"/>
                <w:lang w:val="es-MX"/>
              </w:rPr>
              <w:t>15</w:t>
            </w:r>
          </w:p>
        </w:tc>
      </w:tr>
    </w:tbl>
    <w:p w:rsidR="00694205" w:rsidRDefault="00694205" w:rsidP="00694205">
      <w:pPr>
        <w:tabs>
          <w:tab w:val="left" w:leader="underscore" w:pos="9639"/>
        </w:tabs>
        <w:spacing w:after="0" w:line="240" w:lineRule="auto"/>
        <w:jc w:val="both"/>
        <w:rPr>
          <w:rFonts w:cs="Calibri"/>
          <w:b/>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694205" w:rsidRPr="000F7B77" w:rsidTr="0088725B">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rsidR="00694205" w:rsidRPr="000F7B77" w:rsidRDefault="00694205" w:rsidP="0088725B">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rsidR="00694205" w:rsidRPr="000F7B77" w:rsidRDefault="00694205" w:rsidP="0088725B">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rsidR="00694205" w:rsidRPr="000F7B77" w:rsidRDefault="00694205" w:rsidP="0088725B">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rsidR="00694205" w:rsidRPr="000F7B77" w:rsidRDefault="00694205" w:rsidP="0088725B">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3.3</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4</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b/>
                <w:color w:val="000000"/>
                <w:sz w:val="20"/>
                <w:lang w:val="es-MX"/>
              </w:rPr>
              <w:t>BIENES MUEBLES</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33.3</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33.3</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33.3</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b/>
                <w:color w:val="000000"/>
                <w:sz w:val="20"/>
                <w:lang w:val="es-MX"/>
              </w:rPr>
              <w:t>Equipo de Transporte</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40"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w:t>
            </w:r>
          </w:p>
        </w:tc>
      </w:tr>
      <w:tr w:rsidR="00694205" w:rsidRPr="000F7B77" w:rsidTr="0088725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10</w:t>
            </w:r>
          </w:p>
        </w:tc>
      </w:tr>
      <w:tr w:rsidR="00694205" w:rsidRPr="000F7B77" w:rsidTr="0088725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color w:val="000000"/>
                <w:sz w:val="20"/>
                <w:lang w:val="es-MX"/>
              </w:rPr>
            </w:pPr>
            <w:r w:rsidRPr="000F7B77">
              <w:rPr>
                <w:b/>
                <w:color w:val="000000"/>
                <w:sz w:val="20"/>
                <w:lang w:val="es-MX"/>
              </w:rPr>
              <w:t>Activos Biológicos</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r w:rsidR="00694205" w:rsidRPr="000F7B77" w:rsidTr="0088725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rsidR="00694205" w:rsidRPr="000F7B77" w:rsidRDefault="00694205" w:rsidP="0088725B">
            <w:pPr>
              <w:pStyle w:val="Texto"/>
              <w:spacing w:after="0" w:line="226" w:lineRule="exact"/>
              <w:ind w:firstLine="0"/>
              <w:jc w:val="center"/>
              <w:rPr>
                <w:color w:val="000000"/>
                <w:sz w:val="20"/>
                <w:lang w:val="es-MX"/>
              </w:rPr>
            </w:pPr>
            <w:r w:rsidRPr="000F7B77">
              <w:rPr>
                <w:color w:val="000000"/>
                <w:sz w:val="20"/>
                <w:lang w:val="es-MX"/>
              </w:rPr>
              <w:t>20</w:t>
            </w:r>
          </w:p>
        </w:tc>
      </w:tr>
    </w:tbl>
    <w:p w:rsidR="00694205" w:rsidRPr="000F7B77" w:rsidRDefault="00694205" w:rsidP="00694205">
      <w:pPr>
        <w:spacing w:after="0"/>
        <w:jc w:val="both"/>
        <w:rPr>
          <w:rFonts w:ascii="Arial" w:hAnsi="Arial" w:cs="Arial"/>
          <w:sz w:val="20"/>
          <w:szCs w:val="20"/>
          <w:highlight w:val="yellow"/>
        </w:rPr>
      </w:pPr>
    </w:p>
    <w:p w:rsidR="00694205" w:rsidRDefault="00694205" w:rsidP="00694205">
      <w:pPr>
        <w:tabs>
          <w:tab w:val="left" w:leader="underscore" w:pos="9639"/>
        </w:tabs>
        <w:spacing w:after="0" w:line="240" w:lineRule="auto"/>
        <w:jc w:val="both"/>
        <w:rPr>
          <w:rFonts w:cs="Calibri"/>
          <w:b/>
        </w:rPr>
      </w:pPr>
    </w:p>
    <w:p w:rsidR="00694205" w:rsidRDefault="00694205" w:rsidP="00694205">
      <w:pPr>
        <w:tabs>
          <w:tab w:val="left" w:leader="underscore" w:pos="9639"/>
        </w:tabs>
        <w:spacing w:after="0" w:line="240" w:lineRule="auto"/>
        <w:jc w:val="both"/>
        <w:rPr>
          <w:rFonts w:cs="Calibri"/>
          <w:b/>
        </w:rPr>
      </w:pPr>
    </w:p>
    <w:p w:rsidR="00694205"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694205" w:rsidRPr="00E74967" w:rsidRDefault="00694205" w:rsidP="00694205">
      <w:pPr>
        <w:tabs>
          <w:tab w:val="left" w:leader="underscore" w:pos="9639"/>
        </w:tabs>
        <w:spacing w:after="0" w:line="240" w:lineRule="auto"/>
        <w:jc w:val="both"/>
        <w:rPr>
          <w:rFonts w:cs="Calibri"/>
        </w:rPr>
      </w:pPr>
    </w:p>
    <w:p w:rsidR="00694205" w:rsidRDefault="00694205" w:rsidP="00694205">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rsidR="00694205" w:rsidRPr="00331DD8" w:rsidRDefault="00694205" w:rsidP="00694205">
      <w:pPr>
        <w:spacing w:after="0"/>
        <w:jc w:val="both"/>
        <w:rPr>
          <w:rFonts w:ascii="Arial" w:hAnsi="Arial" w:cs="Arial"/>
          <w:sz w:val="20"/>
          <w:szCs w:val="20"/>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694205" w:rsidRDefault="00694205" w:rsidP="00694205">
      <w:pPr>
        <w:jc w:val="both"/>
        <w:rPr>
          <w:rFonts w:ascii="Arial" w:hAnsi="Arial" w:cs="Arial"/>
          <w:sz w:val="20"/>
          <w:szCs w:val="20"/>
        </w:rPr>
      </w:pPr>
    </w:p>
    <w:p w:rsidR="00694205" w:rsidRPr="000D0FF0" w:rsidRDefault="00694205" w:rsidP="00694205">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rsidR="00694205" w:rsidRPr="00E74967"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rsidR="00694205" w:rsidRDefault="00694205" w:rsidP="00694205">
      <w:pPr>
        <w:jc w:val="both"/>
        <w:rPr>
          <w:rFonts w:ascii="Arial" w:hAnsi="Arial" w:cs="Arial"/>
          <w:sz w:val="20"/>
          <w:szCs w:val="20"/>
        </w:rPr>
      </w:pPr>
    </w:p>
    <w:p w:rsidR="00694205" w:rsidRPr="000D0FF0" w:rsidRDefault="00694205" w:rsidP="00694205">
      <w:pPr>
        <w:jc w:val="both"/>
        <w:rPr>
          <w:rFonts w:ascii="Arial" w:hAnsi="Arial" w:cs="Arial"/>
          <w:sz w:val="20"/>
          <w:szCs w:val="20"/>
        </w:rPr>
      </w:pPr>
      <w:r w:rsidRPr="000D0FF0">
        <w:rPr>
          <w:rFonts w:ascii="Arial" w:hAnsi="Arial" w:cs="Arial"/>
          <w:sz w:val="20"/>
          <w:szCs w:val="20"/>
        </w:rPr>
        <w:t>No se tienen inversiones financieras</w:t>
      </w:r>
    </w:p>
    <w:p w:rsidR="00694205" w:rsidRPr="00E74967" w:rsidRDefault="00694205" w:rsidP="00694205">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694205" w:rsidRDefault="00694205" w:rsidP="00694205">
      <w:pPr>
        <w:spacing w:after="0"/>
        <w:jc w:val="both"/>
        <w:rPr>
          <w:rFonts w:ascii="Arial" w:hAnsi="Arial" w:cs="Arial"/>
          <w:sz w:val="20"/>
          <w:szCs w:val="20"/>
        </w:rPr>
      </w:pPr>
    </w:p>
    <w:p w:rsidR="00694205" w:rsidRPr="000D0FF0" w:rsidRDefault="00694205" w:rsidP="00694205">
      <w:pPr>
        <w:spacing w:after="0"/>
        <w:jc w:val="both"/>
        <w:rPr>
          <w:rFonts w:ascii="Arial" w:hAnsi="Arial" w:cs="Arial"/>
          <w:sz w:val="20"/>
          <w:szCs w:val="20"/>
        </w:rPr>
      </w:pPr>
      <w:r w:rsidRPr="000D0FF0">
        <w:rPr>
          <w:rFonts w:ascii="Arial" w:hAnsi="Arial" w:cs="Arial"/>
          <w:sz w:val="20"/>
          <w:szCs w:val="20"/>
        </w:rPr>
        <w:t>No se efectuado este procedimiento</w:t>
      </w:r>
    </w:p>
    <w:p w:rsidR="00694205" w:rsidRPr="00E74967" w:rsidRDefault="00694205" w:rsidP="00694205">
      <w:pPr>
        <w:tabs>
          <w:tab w:val="left" w:pos="3863"/>
        </w:tabs>
        <w:spacing w:after="0" w:line="240" w:lineRule="auto"/>
        <w:jc w:val="both"/>
        <w:rPr>
          <w:rFonts w:cs="Calibri"/>
          <w:b/>
        </w:rPr>
      </w:pPr>
      <w:r>
        <w:rPr>
          <w:rFonts w:cs="Calibri"/>
          <w:b/>
        </w:rPr>
        <w:tab/>
      </w:r>
    </w:p>
    <w:p w:rsidR="00694205" w:rsidRPr="00E74967" w:rsidRDefault="00694205" w:rsidP="00694205">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694205" w:rsidRPr="000D0FF0" w:rsidRDefault="00694205" w:rsidP="00694205">
      <w:pPr>
        <w:jc w:val="both"/>
        <w:rPr>
          <w:rFonts w:ascii="Arial" w:hAnsi="Arial" w:cs="Arial"/>
          <w:sz w:val="20"/>
          <w:szCs w:val="20"/>
        </w:rPr>
      </w:pPr>
      <w:r w:rsidRPr="000D0FF0">
        <w:rPr>
          <w:rFonts w:ascii="Arial" w:hAnsi="Arial" w:cs="Arial"/>
          <w:sz w:val="20"/>
          <w:szCs w:val="20"/>
        </w:rPr>
        <w:lastRenderedPageBreak/>
        <w:t>No se tienen a la fecha bienes embargados, ni inversiones entregadas en garantía.</w:t>
      </w:r>
    </w:p>
    <w:p w:rsidR="00694205" w:rsidRPr="00E74967" w:rsidRDefault="00694205" w:rsidP="00694205">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rsidR="00694205" w:rsidRDefault="00694205" w:rsidP="00694205">
      <w:pPr>
        <w:tabs>
          <w:tab w:val="left" w:leader="underscore" w:pos="9639"/>
        </w:tabs>
        <w:spacing w:after="0" w:line="240" w:lineRule="auto"/>
        <w:jc w:val="both"/>
        <w:rPr>
          <w:rFonts w:cs="Calibri"/>
          <w:b/>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rsidR="00694205"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694205" w:rsidRDefault="00694205" w:rsidP="00694205">
      <w:pPr>
        <w:jc w:val="both"/>
        <w:rPr>
          <w:rFonts w:ascii="Arial" w:hAnsi="Arial" w:cs="Arial"/>
          <w:sz w:val="20"/>
          <w:szCs w:val="20"/>
        </w:rPr>
      </w:pPr>
    </w:p>
    <w:p w:rsidR="00694205" w:rsidRPr="000D0FF0" w:rsidRDefault="00694205" w:rsidP="00694205">
      <w:pPr>
        <w:jc w:val="both"/>
        <w:rPr>
          <w:rFonts w:ascii="Arial" w:hAnsi="Arial" w:cs="Arial"/>
          <w:sz w:val="20"/>
          <w:szCs w:val="20"/>
        </w:rPr>
      </w:pPr>
      <w:r w:rsidRPr="000D0FF0">
        <w:rPr>
          <w:rFonts w:ascii="Arial" w:hAnsi="Arial" w:cs="Arial"/>
          <w:sz w:val="20"/>
          <w:szCs w:val="20"/>
        </w:rPr>
        <w:t>No Existen variaciones</w:t>
      </w: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694205" w:rsidRDefault="00694205" w:rsidP="00694205">
      <w:pPr>
        <w:spacing w:after="0"/>
        <w:jc w:val="both"/>
        <w:rPr>
          <w:rFonts w:ascii="Arial" w:hAnsi="Arial" w:cs="Arial"/>
          <w:sz w:val="20"/>
          <w:szCs w:val="20"/>
        </w:rPr>
      </w:pPr>
    </w:p>
    <w:p w:rsidR="00694205" w:rsidRPr="00331DD8" w:rsidRDefault="00694205" w:rsidP="00694205">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694205" w:rsidRDefault="00694205" w:rsidP="00694205">
      <w:pPr>
        <w:spacing w:after="0"/>
        <w:jc w:val="both"/>
        <w:rPr>
          <w:rFonts w:cs="Calibri"/>
          <w:u w:val="single"/>
        </w:rPr>
      </w:pPr>
    </w:p>
    <w:p w:rsidR="00694205" w:rsidRPr="00331DD8" w:rsidRDefault="00694205" w:rsidP="00694205">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p>
    <w:p w:rsidR="00694205" w:rsidRPr="003034AE" w:rsidRDefault="00694205" w:rsidP="00694205">
      <w:pPr>
        <w:tabs>
          <w:tab w:val="left" w:leader="underscore" w:pos="9639"/>
        </w:tabs>
        <w:spacing w:after="0" w:line="240" w:lineRule="auto"/>
        <w:jc w:val="both"/>
        <w:rPr>
          <w:rFonts w:cs="Calibri"/>
          <w:u w:val="single"/>
        </w:rPr>
      </w:pP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16" w:name="_Toc519517435"/>
      <w:bookmarkStart w:id="17" w:name="_Toc77162261"/>
      <w:r w:rsidRPr="000C3365">
        <w:rPr>
          <w:rFonts w:ascii="Calibri" w:hAnsi="Calibri" w:cs="Calibri"/>
          <w:b/>
          <w:color w:val="auto"/>
          <w:sz w:val="22"/>
        </w:rPr>
        <w:t>9. Fideicomisos, Mandatos y Análogos:</w:t>
      </w:r>
      <w:bookmarkEnd w:id="16"/>
      <w:bookmarkEnd w:id="17"/>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deberá informar:</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694205" w:rsidRDefault="00694205" w:rsidP="00694205">
      <w:pPr>
        <w:tabs>
          <w:tab w:val="left" w:leader="underscore" w:pos="9639"/>
        </w:tabs>
        <w:spacing w:after="0" w:line="240" w:lineRule="auto"/>
        <w:jc w:val="both"/>
        <w:rPr>
          <w:rFonts w:cs="Calibri"/>
        </w:rPr>
      </w:pPr>
    </w:p>
    <w:p w:rsidR="00694205" w:rsidRPr="000D0FF0" w:rsidRDefault="00694205" w:rsidP="00694205">
      <w:pPr>
        <w:tabs>
          <w:tab w:val="left" w:leader="underscore" w:pos="9639"/>
        </w:tabs>
        <w:spacing w:after="0" w:line="240" w:lineRule="auto"/>
        <w:jc w:val="both"/>
        <w:rPr>
          <w:rFonts w:cs="Calibri"/>
        </w:rPr>
      </w:pPr>
      <w:r w:rsidRPr="000D0FF0">
        <w:rPr>
          <w:rFonts w:cs="Calibri"/>
        </w:rPr>
        <w:t xml:space="preserve">No </w:t>
      </w:r>
      <w:r>
        <w:rPr>
          <w:rFonts w:cs="Calibri"/>
        </w:rPr>
        <w:t>se tienen.</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Enlistar los de mayor monto de disponibilidad, relacionando aquéllos que conforman el 80% de las disponibilidades:</w:t>
      </w:r>
    </w:p>
    <w:p w:rsidR="00694205" w:rsidRDefault="00694205" w:rsidP="00694205">
      <w:pPr>
        <w:tabs>
          <w:tab w:val="left" w:leader="underscore" w:pos="9639"/>
        </w:tabs>
        <w:spacing w:after="0" w:line="240" w:lineRule="auto"/>
        <w:jc w:val="both"/>
        <w:rPr>
          <w:rFonts w:cs="Calibri"/>
        </w:rPr>
      </w:pPr>
    </w:p>
    <w:p w:rsidR="00694205" w:rsidRPr="000D0FF0" w:rsidRDefault="00694205" w:rsidP="00694205">
      <w:pPr>
        <w:tabs>
          <w:tab w:val="left" w:leader="underscore" w:pos="9639"/>
        </w:tabs>
        <w:spacing w:after="0" w:line="240" w:lineRule="auto"/>
        <w:jc w:val="both"/>
        <w:rPr>
          <w:rFonts w:cs="Calibri"/>
        </w:rPr>
      </w:pPr>
      <w:r w:rsidRPr="000D0FF0">
        <w:rPr>
          <w:rFonts w:cs="Calibri"/>
        </w:rPr>
        <w:t xml:space="preserve">No </w:t>
      </w:r>
      <w:r>
        <w:rPr>
          <w:rFonts w:cs="Calibri"/>
        </w:rPr>
        <w:t>se tienen.</w:t>
      </w: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18" w:name="_Toc519517436"/>
      <w:bookmarkStart w:id="19" w:name="_Toc77162262"/>
      <w:r w:rsidRPr="000C3365">
        <w:rPr>
          <w:rFonts w:ascii="Calibri" w:hAnsi="Calibri" w:cs="Calibri"/>
          <w:b/>
          <w:color w:val="auto"/>
          <w:sz w:val="22"/>
        </w:rPr>
        <w:t>10. Reporte de la Recaudación:</w:t>
      </w:r>
      <w:bookmarkEnd w:id="18"/>
      <w:bookmarkEnd w:id="19"/>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94205" w:rsidRDefault="00694205" w:rsidP="00694205">
      <w:pPr>
        <w:tabs>
          <w:tab w:val="left" w:leader="underscore" w:pos="9639"/>
        </w:tabs>
        <w:spacing w:after="0" w:line="240" w:lineRule="auto"/>
        <w:jc w:val="both"/>
        <w:rPr>
          <w:rFonts w:cs="Calibri"/>
        </w:rPr>
      </w:pPr>
    </w:p>
    <w:p w:rsidR="00694205" w:rsidRDefault="00694205" w:rsidP="00694205">
      <w:pPr>
        <w:tabs>
          <w:tab w:val="left" w:leader="underscore" w:pos="9639"/>
        </w:tabs>
        <w:spacing w:after="0" w:line="240" w:lineRule="auto"/>
        <w:jc w:val="both"/>
        <w:rPr>
          <w:rFonts w:cs="Calibri"/>
        </w:rPr>
      </w:pPr>
    </w:p>
    <w:p w:rsidR="003C47E9" w:rsidRPr="00E74967" w:rsidRDefault="003C47E9" w:rsidP="00694205">
      <w:pPr>
        <w:tabs>
          <w:tab w:val="left" w:leader="underscore" w:pos="9639"/>
        </w:tabs>
        <w:spacing w:after="0" w:line="240" w:lineRule="auto"/>
        <w:jc w:val="both"/>
        <w:rPr>
          <w:rFonts w:cs="Calibri"/>
        </w:rPr>
      </w:pPr>
    </w:p>
    <w:p w:rsidR="00694205"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694205" w:rsidRDefault="00694205" w:rsidP="00694205">
      <w:pPr>
        <w:tabs>
          <w:tab w:val="left" w:leader="underscore" w:pos="9639"/>
        </w:tabs>
        <w:spacing w:after="0" w:line="240" w:lineRule="auto"/>
        <w:jc w:val="both"/>
        <w:rPr>
          <w:rFonts w:cs="Calibri"/>
        </w:rPr>
      </w:pPr>
    </w:p>
    <w:p w:rsidR="00694205" w:rsidRPr="000B731C" w:rsidRDefault="00694205" w:rsidP="00694205">
      <w:pPr>
        <w:tabs>
          <w:tab w:val="left" w:leader="underscore" w:pos="9639"/>
        </w:tabs>
        <w:spacing w:after="0" w:line="240" w:lineRule="auto"/>
        <w:jc w:val="center"/>
        <w:rPr>
          <w:rFonts w:cs="Calibri"/>
          <w:b/>
        </w:rPr>
      </w:pPr>
      <w:r w:rsidRPr="000B731C">
        <w:rPr>
          <w:rFonts w:cs="Calibri"/>
          <w:b/>
        </w:rPr>
        <w:t>MUNICIPIO DE DOLORES HIDALGO CUNA DE LA INDEPENDENCIA NACIONAL, GTO</w:t>
      </w:r>
    </w:p>
    <w:p w:rsidR="00694205" w:rsidRPr="000B731C" w:rsidRDefault="00E25CCC" w:rsidP="00694205">
      <w:pPr>
        <w:tabs>
          <w:tab w:val="left" w:leader="underscore" w:pos="9639"/>
        </w:tabs>
        <w:spacing w:after="0" w:line="240" w:lineRule="auto"/>
        <w:jc w:val="center"/>
        <w:rPr>
          <w:rFonts w:cs="Calibri"/>
          <w:b/>
        </w:rPr>
      </w:pPr>
      <w:r>
        <w:rPr>
          <w:rFonts w:cs="Calibri"/>
          <w:b/>
        </w:rPr>
        <w:t>5</w:t>
      </w:r>
      <w:bookmarkStart w:id="20" w:name="_GoBack"/>
      <w:bookmarkEnd w:id="20"/>
      <w:r w:rsidR="00FF65C6">
        <w:rPr>
          <w:rFonts w:cs="Calibri"/>
          <w:b/>
        </w:rPr>
        <w:t>T</w:t>
      </w:r>
      <w:r w:rsidR="00F42F36">
        <w:rPr>
          <w:rFonts w:cs="Calibri"/>
          <w:b/>
        </w:rPr>
        <w:t xml:space="preserve">A MODIF. DE </w:t>
      </w:r>
      <w:r w:rsidR="00694205" w:rsidRPr="000B731C">
        <w:rPr>
          <w:rFonts w:cs="Calibri"/>
          <w:b/>
        </w:rPr>
        <w:t>PRONOSTICO DE INGRESOS PARA EL EJERCICIO 20</w:t>
      </w:r>
      <w:r w:rsidR="00694205">
        <w:rPr>
          <w:rFonts w:cs="Calibri"/>
          <w:b/>
        </w:rPr>
        <w:t>2</w:t>
      </w:r>
      <w:r w:rsidR="0088725B">
        <w:rPr>
          <w:rFonts w:cs="Calibri"/>
          <w:b/>
        </w:rPr>
        <w:t>1</w:t>
      </w:r>
    </w:p>
    <w:p w:rsidR="00FF65C6" w:rsidRDefault="00FF65C6" w:rsidP="00694205">
      <w:pPr>
        <w:pStyle w:val="Ttulo2"/>
        <w:rPr>
          <w:rFonts w:ascii="Calibri" w:hAnsi="Calibri" w:cs="Calibri"/>
          <w:b/>
          <w:color w:val="auto"/>
          <w:sz w:val="22"/>
        </w:rPr>
      </w:pPr>
      <w:bookmarkStart w:id="21" w:name="_Toc519517437"/>
      <w:bookmarkStart w:id="22" w:name="_Toc77162263"/>
    </w:p>
    <w:p w:rsidR="00FF65C6" w:rsidRDefault="00E25CCC" w:rsidP="00FF65C6">
      <w:r>
        <w:rPr>
          <w:noProof/>
          <w:lang w:val="en-US"/>
        </w:rPr>
        <w:drawing>
          <wp:inline distT="0" distB="0" distL="0" distR="0" wp14:anchorId="2A3D6AD5" wp14:editId="1138261B">
            <wp:extent cx="6151880" cy="37909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l="22477" t="33207" r="24661" b="21865"/>
                    <a:stretch/>
                  </pic:blipFill>
                  <pic:spPr>
                    <a:xfrm>
                      <a:off x="0" y="0"/>
                      <a:ext cx="6151880" cy="3790950"/>
                    </a:xfrm>
                    <a:prstGeom prst="rect">
                      <a:avLst/>
                    </a:prstGeom>
                  </pic:spPr>
                </pic:pic>
              </a:graphicData>
            </a:graphic>
          </wp:inline>
        </w:drawing>
      </w:r>
    </w:p>
    <w:p w:rsidR="00FF65C6" w:rsidRPr="00FF65C6" w:rsidRDefault="00FF65C6" w:rsidP="00FF65C6"/>
    <w:p w:rsidR="00FF65C6" w:rsidRDefault="00FF65C6" w:rsidP="00694205">
      <w:pPr>
        <w:pStyle w:val="Ttulo2"/>
        <w:rPr>
          <w:rFonts w:ascii="Calibri" w:hAnsi="Calibri" w:cs="Calibri"/>
          <w:b/>
          <w:color w:val="auto"/>
          <w:sz w:val="22"/>
        </w:rPr>
      </w:pPr>
    </w:p>
    <w:p w:rsidR="00FF65C6" w:rsidRDefault="00FF65C6" w:rsidP="00694205">
      <w:pPr>
        <w:pStyle w:val="Ttulo2"/>
        <w:rPr>
          <w:rFonts w:ascii="Calibri" w:hAnsi="Calibri" w:cs="Calibri"/>
          <w:b/>
          <w:color w:val="auto"/>
          <w:sz w:val="22"/>
        </w:rPr>
      </w:pPr>
    </w:p>
    <w:p w:rsidR="00025D57" w:rsidRPr="00025D57" w:rsidRDefault="00025D57" w:rsidP="00025D57"/>
    <w:p w:rsidR="00694205" w:rsidRPr="000C3365" w:rsidRDefault="00694205" w:rsidP="00694205">
      <w:pPr>
        <w:pStyle w:val="Ttulo2"/>
        <w:rPr>
          <w:rFonts w:ascii="Calibri" w:hAnsi="Calibri" w:cs="Calibri"/>
          <w:b/>
          <w:color w:val="auto"/>
          <w:sz w:val="22"/>
        </w:rPr>
      </w:pPr>
      <w:r w:rsidRPr="000C3365">
        <w:rPr>
          <w:rFonts w:ascii="Calibri" w:hAnsi="Calibri" w:cs="Calibri"/>
          <w:b/>
          <w:color w:val="auto"/>
          <w:sz w:val="22"/>
        </w:rPr>
        <w:lastRenderedPageBreak/>
        <w:t>11. Información sobre la Deuda y el Reporte Analítico de la Deuda:</w:t>
      </w:r>
      <w:bookmarkEnd w:id="21"/>
      <w:bookmarkEnd w:id="22"/>
    </w:p>
    <w:p w:rsidR="00694205" w:rsidRPr="00E74967" w:rsidRDefault="00694205" w:rsidP="00694205">
      <w:pPr>
        <w:tabs>
          <w:tab w:val="left" w:leader="underscore" w:pos="9639"/>
        </w:tabs>
        <w:spacing w:after="0" w:line="240" w:lineRule="auto"/>
        <w:jc w:val="both"/>
        <w:rPr>
          <w:rFonts w:cs="Calibri"/>
        </w:rPr>
      </w:pPr>
    </w:p>
    <w:p w:rsidR="00694205"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rsidR="00694205" w:rsidRPr="00E74967" w:rsidRDefault="00694205" w:rsidP="00694205">
      <w:pPr>
        <w:tabs>
          <w:tab w:val="left" w:leader="underscore" w:pos="9639"/>
        </w:tabs>
        <w:spacing w:after="0" w:line="240" w:lineRule="auto"/>
        <w:jc w:val="both"/>
        <w:rPr>
          <w:rFonts w:cs="Calibri"/>
        </w:rPr>
      </w:pPr>
      <w:r w:rsidRPr="00E74967">
        <w:rPr>
          <w:rFonts w:cs="Calibri"/>
        </w:rPr>
        <w:t>* Se anexará la información en las notas de desglose.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23" w:name="_Toc519517438"/>
      <w:bookmarkStart w:id="24" w:name="_Toc77162264"/>
      <w:r w:rsidRPr="000C3365">
        <w:rPr>
          <w:rFonts w:ascii="Calibri" w:hAnsi="Calibri" w:cs="Calibri"/>
          <w:b/>
          <w:color w:val="auto"/>
          <w:sz w:val="22"/>
        </w:rPr>
        <w:t>12. Calificaciones otorgadas:</w:t>
      </w:r>
      <w:bookmarkEnd w:id="23"/>
      <w:bookmarkEnd w:id="24"/>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694205" w:rsidRPr="00E74967" w:rsidRDefault="00694205" w:rsidP="00694205">
      <w:pPr>
        <w:tabs>
          <w:tab w:val="left" w:leader="underscore" w:pos="9639"/>
        </w:tabs>
        <w:spacing w:after="0" w:line="240" w:lineRule="auto"/>
        <w:jc w:val="both"/>
        <w:rPr>
          <w:rFonts w:cs="Calibri"/>
        </w:rPr>
      </w:pPr>
      <w:r>
        <w:rPr>
          <w:rFonts w:cs="Calibri"/>
        </w:rPr>
        <w:tab/>
      </w:r>
      <w:r>
        <w:rPr>
          <w:rFonts w:cs="Calibri"/>
        </w:rPr>
        <w:tab/>
      </w:r>
      <w:r>
        <w:rPr>
          <w:rFonts w:cs="Calibri"/>
        </w:rPr>
        <w:tab/>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25" w:name="_Toc519517439"/>
      <w:bookmarkStart w:id="26" w:name="_Toc77162265"/>
      <w:r w:rsidRPr="000C3365">
        <w:rPr>
          <w:rFonts w:ascii="Calibri" w:hAnsi="Calibri" w:cs="Calibri"/>
          <w:b/>
          <w:color w:val="auto"/>
          <w:sz w:val="22"/>
        </w:rPr>
        <w:t>13. Proceso de Mejora:</w:t>
      </w:r>
      <w:bookmarkEnd w:id="25"/>
      <w:bookmarkEnd w:id="26"/>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informará de:</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694205" w:rsidRDefault="00694205" w:rsidP="00694205">
      <w:pPr>
        <w:spacing w:after="0"/>
        <w:jc w:val="both"/>
        <w:rPr>
          <w:rFonts w:ascii="Arial" w:hAnsi="Arial" w:cs="Arial"/>
          <w:sz w:val="20"/>
          <w:szCs w:val="20"/>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2021</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rsidR="00694205" w:rsidRDefault="00694205" w:rsidP="00694205">
      <w:pPr>
        <w:tabs>
          <w:tab w:val="left" w:leader="underscore" w:pos="9639"/>
        </w:tabs>
        <w:spacing w:after="0" w:line="240" w:lineRule="auto"/>
        <w:jc w:val="both"/>
        <w:rPr>
          <w:rFonts w:cs="Calibri"/>
          <w:b/>
        </w:rPr>
      </w:pPr>
    </w:p>
    <w:p w:rsidR="00694205" w:rsidRPr="00E74967" w:rsidRDefault="00694205" w:rsidP="00694205">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694205" w:rsidRPr="00E74967" w:rsidRDefault="00694205" w:rsidP="00694205">
      <w:pPr>
        <w:tabs>
          <w:tab w:val="left" w:leader="underscore" w:pos="9639"/>
        </w:tabs>
        <w:spacing w:after="0" w:line="240" w:lineRule="auto"/>
        <w:jc w:val="both"/>
        <w:rPr>
          <w:rFonts w:cs="Calibri"/>
        </w:rPr>
      </w:pPr>
      <w:r>
        <w:rPr>
          <w:rFonts w:cs="Calibri"/>
        </w:rPr>
        <w:t>En proceso</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p>
    <w:p w:rsidR="00694205" w:rsidRPr="000C3365" w:rsidRDefault="00694205" w:rsidP="00694205">
      <w:pPr>
        <w:pStyle w:val="Ttulo2"/>
        <w:rPr>
          <w:rFonts w:ascii="Calibri" w:hAnsi="Calibri" w:cs="Calibri"/>
          <w:b/>
          <w:color w:val="auto"/>
          <w:sz w:val="22"/>
        </w:rPr>
      </w:pPr>
      <w:bookmarkStart w:id="27" w:name="_Toc519517440"/>
      <w:bookmarkStart w:id="28" w:name="_Toc77162266"/>
      <w:r w:rsidRPr="000C3365">
        <w:rPr>
          <w:rFonts w:ascii="Calibri" w:hAnsi="Calibri" w:cs="Calibri"/>
          <w:b/>
          <w:color w:val="auto"/>
          <w:sz w:val="22"/>
        </w:rPr>
        <w:t>14. Información por Segmentos:</w:t>
      </w:r>
      <w:bookmarkEnd w:id="27"/>
      <w:bookmarkEnd w:id="28"/>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rsidR="00694205" w:rsidRPr="000C3365" w:rsidRDefault="00694205" w:rsidP="00694205">
      <w:pPr>
        <w:pStyle w:val="Ttulo2"/>
        <w:rPr>
          <w:rFonts w:ascii="Calibri" w:hAnsi="Calibri" w:cs="Calibri"/>
          <w:b/>
          <w:color w:val="auto"/>
          <w:sz w:val="22"/>
        </w:rPr>
      </w:pPr>
      <w:bookmarkStart w:id="29" w:name="_Toc519517441"/>
      <w:bookmarkStart w:id="30" w:name="_Toc77162267"/>
      <w:r w:rsidRPr="000C3365">
        <w:rPr>
          <w:rFonts w:ascii="Calibri" w:hAnsi="Calibri" w:cs="Calibri"/>
          <w:b/>
          <w:color w:val="auto"/>
          <w:sz w:val="22"/>
        </w:rPr>
        <w:lastRenderedPageBreak/>
        <w:t>15. Eventos Posteriores al Cierre:</w:t>
      </w:r>
      <w:bookmarkEnd w:id="29"/>
      <w:bookmarkEnd w:id="30"/>
    </w:p>
    <w:p w:rsidR="00694205" w:rsidRPr="00E74967" w:rsidRDefault="00694205" w:rsidP="00694205">
      <w:pPr>
        <w:tabs>
          <w:tab w:val="left" w:leader="underscore" w:pos="9639"/>
        </w:tabs>
        <w:spacing w:after="0" w:line="240" w:lineRule="auto"/>
        <w:jc w:val="both"/>
        <w:rPr>
          <w:rFonts w:cs="Calibri"/>
        </w:rPr>
      </w:pPr>
    </w:p>
    <w:p w:rsidR="00694205" w:rsidRPr="007D7C15" w:rsidRDefault="00694205" w:rsidP="00694205">
      <w:pPr>
        <w:tabs>
          <w:tab w:val="left" w:leader="underscore" w:pos="9639"/>
        </w:tabs>
        <w:spacing w:after="0" w:line="240" w:lineRule="auto"/>
        <w:jc w:val="both"/>
        <w:rPr>
          <w:rFonts w:cs="Calibri"/>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rsidR="00195A53" w:rsidRDefault="00195A53" w:rsidP="00694205">
      <w:pPr>
        <w:tabs>
          <w:tab w:val="left" w:leader="underscore" w:pos="9639"/>
        </w:tabs>
        <w:spacing w:after="0" w:line="240" w:lineRule="auto"/>
        <w:jc w:val="both"/>
        <w:rPr>
          <w:rFonts w:ascii="Arial" w:hAnsi="Arial" w:cs="Arial"/>
          <w:sz w:val="16"/>
          <w:szCs w:val="16"/>
        </w:rPr>
      </w:pPr>
      <w:r>
        <w:rPr>
          <w:rFonts w:ascii="Arial" w:hAnsi="Arial" w:cs="Arial"/>
          <w:sz w:val="16"/>
          <w:szCs w:val="16"/>
        </w:rPr>
        <w:t>EXISTE UNA CUENTA POR COBRAR M12D000991 BBVA BANCOMER DE 250,000.00 PENDIENTE DE QUE SE RESUELVA EN EL M.P ES UNA OPERACIÓN QUE VIENE DE 26JUL2017.</w:t>
      </w:r>
    </w:p>
    <w:p w:rsidR="00195A53" w:rsidRDefault="00195A53" w:rsidP="00694205">
      <w:pPr>
        <w:tabs>
          <w:tab w:val="left" w:leader="underscore" w:pos="9639"/>
        </w:tabs>
        <w:spacing w:after="0" w:line="240" w:lineRule="auto"/>
        <w:jc w:val="both"/>
        <w:rPr>
          <w:rFonts w:ascii="Arial" w:hAnsi="Arial" w:cs="Arial"/>
          <w:sz w:val="20"/>
          <w:szCs w:val="20"/>
        </w:rPr>
      </w:pPr>
      <w:r>
        <w:rPr>
          <w:rFonts w:ascii="Arial" w:hAnsi="Arial" w:cs="Arial"/>
          <w:sz w:val="16"/>
          <w:szCs w:val="16"/>
        </w:rPr>
        <w:t>EXISTE UNA CUENTA POR COBRAR M12D000203 BANAMEX  POR RETIRO DE SALDOS EN CUENTAS BANCARIAS POR LA INSTITUCION, SE SOLICITO AL BANCO LA DEVOLUCION Y ESTA EN TRAMITE.</w:t>
      </w:r>
    </w:p>
    <w:p w:rsidR="00694205" w:rsidRPr="007D7C15" w:rsidRDefault="00694205" w:rsidP="00694205">
      <w:pPr>
        <w:pStyle w:val="Ttulo2"/>
        <w:rPr>
          <w:rFonts w:ascii="Calibri" w:hAnsi="Calibri" w:cs="Calibri"/>
          <w:b/>
          <w:color w:val="auto"/>
          <w:sz w:val="16"/>
          <w:szCs w:val="16"/>
        </w:rPr>
      </w:pPr>
      <w:bookmarkStart w:id="31" w:name="_Toc519517442"/>
    </w:p>
    <w:p w:rsidR="00694205" w:rsidRPr="000C3365" w:rsidRDefault="00694205" w:rsidP="00694205">
      <w:pPr>
        <w:pStyle w:val="Ttulo2"/>
        <w:rPr>
          <w:rFonts w:ascii="Calibri" w:hAnsi="Calibri" w:cs="Calibri"/>
          <w:b/>
          <w:color w:val="auto"/>
          <w:sz w:val="22"/>
        </w:rPr>
      </w:pPr>
      <w:bookmarkStart w:id="32" w:name="_Toc77162268"/>
      <w:r w:rsidRPr="000C3365">
        <w:rPr>
          <w:rFonts w:ascii="Calibri" w:hAnsi="Calibri" w:cs="Calibri"/>
          <w:b/>
          <w:color w:val="auto"/>
          <w:sz w:val="22"/>
        </w:rPr>
        <w:t>16. Partes Relacionadas:</w:t>
      </w:r>
      <w:bookmarkEnd w:id="31"/>
      <w:bookmarkEnd w:id="32"/>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694205" w:rsidRPr="00E74967" w:rsidRDefault="00694205" w:rsidP="00694205">
      <w:pPr>
        <w:tabs>
          <w:tab w:val="left" w:leader="underscore" w:pos="9639"/>
        </w:tabs>
        <w:spacing w:after="0" w:line="240" w:lineRule="auto"/>
        <w:jc w:val="both"/>
        <w:rPr>
          <w:rFonts w:cs="Calibri"/>
        </w:rPr>
      </w:pPr>
      <w:r>
        <w:rPr>
          <w:rFonts w:cs="Calibri"/>
        </w:rPr>
        <w:tab/>
      </w:r>
      <w:r>
        <w:rPr>
          <w:rFonts w:cs="Calibri"/>
        </w:rPr>
        <w:tab/>
      </w:r>
      <w:r>
        <w:rPr>
          <w:rFonts w:cs="Calibri"/>
        </w:rPr>
        <w:tab/>
      </w:r>
    </w:p>
    <w:p w:rsidR="00694205" w:rsidRPr="007D7C15" w:rsidRDefault="00694205" w:rsidP="00694205">
      <w:pPr>
        <w:tabs>
          <w:tab w:val="left" w:leader="underscore" w:pos="9639"/>
        </w:tabs>
        <w:spacing w:after="0" w:line="240" w:lineRule="auto"/>
        <w:jc w:val="both"/>
        <w:rPr>
          <w:rFonts w:cs="Calibri"/>
          <w:sz w:val="16"/>
          <w:szCs w:val="16"/>
        </w:rPr>
      </w:pPr>
    </w:p>
    <w:p w:rsidR="00694205" w:rsidRPr="00E74967" w:rsidRDefault="00694205" w:rsidP="00694205">
      <w:pPr>
        <w:tabs>
          <w:tab w:val="left" w:leader="underscore" w:pos="9639"/>
        </w:tabs>
        <w:spacing w:after="0" w:line="240" w:lineRule="auto"/>
        <w:jc w:val="both"/>
        <w:rPr>
          <w:rFonts w:cs="Calibri"/>
        </w:rPr>
      </w:pPr>
    </w:p>
    <w:p w:rsidR="00694205" w:rsidRPr="00F46719" w:rsidRDefault="00694205" w:rsidP="00694205">
      <w:pPr>
        <w:pStyle w:val="Ttulo2"/>
        <w:rPr>
          <w:rFonts w:ascii="Calibri" w:hAnsi="Calibri" w:cs="Calibri"/>
          <w:b/>
          <w:color w:val="auto"/>
          <w:sz w:val="22"/>
        </w:rPr>
      </w:pPr>
      <w:bookmarkStart w:id="33" w:name="_Toc519517443"/>
      <w:bookmarkStart w:id="34" w:name="_Toc77162269"/>
      <w:r w:rsidRPr="00F46719">
        <w:rPr>
          <w:rFonts w:ascii="Calibri" w:hAnsi="Calibri" w:cs="Calibri"/>
          <w:b/>
          <w:color w:val="auto"/>
          <w:sz w:val="22"/>
        </w:rPr>
        <w:t>17. Responsabilidad Sobre la Presentación Razonable de la Información Contable:</w:t>
      </w:r>
      <w:bookmarkEnd w:id="33"/>
      <w:bookmarkEnd w:id="34"/>
    </w:p>
    <w:p w:rsidR="00694205" w:rsidRPr="00E74967" w:rsidRDefault="00694205" w:rsidP="00694205">
      <w:pPr>
        <w:tabs>
          <w:tab w:val="left" w:leader="underscore" w:pos="9639"/>
        </w:tabs>
        <w:spacing w:after="0" w:line="240" w:lineRule="auto"/>
        <w:jc w:val="both"/>
        <w:rPr>
          <w:rFonts w:cs="Calibri"/>
        </w:rPr>
      </w:pPr>
    </w:p>
    <w:p w:rsidR="00694205" w:rsidRPr="00E74967" w:rsidRDefault="00694205" w:rsidP="00694205">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rsidR="00694205" w:rsidRDefault="00694205" w:rsidP="00694205">
      <w:pPr>
        <w:pBdr>
          <w:bottom w:val="single" w:sz="12" w:space="1" w:color="auto"/>
        </w:pBdr>
        <w:tabs>
          <w:tab w:val="left" w:leader="underscore" w:pos="9639"/>
        </w:tabs>
        <w:spacing w:after="0" w:line="240" w:lineRule="auto"/>
        <w:jc w:val="both"/>
        <w:rPr>
          <w:rFonts w:cs="Calibri"/>
        </w:rPr>
      </w:pPr>
    </w:p>
    <w:p w:rsidR="00694205" w:rsidRDefault="00694205" w:rsidP="00694205">
      <w:pPr>
        <w:tabs>
          <w:tab w:val="left" w:leader="underscore" w:pos="9639"/>
        </w:tabs>
        <w:spacing w:after="0" w:line="240" w:lineRule="auto"/>
        <w:jc w:val="both"/>
        <w:rPr>
          <w:rFonts w:cs="Calibri"/>
          <w:b/>
          <w:sz w:val="24"/>
          <w:szCs w:val="24"/>
        </w:rPr>
      </w:pPr>
    </w:p>
    <w:p w:rsidR="00694205" w:rsidRPr="0012405A" w:rsidRDefault="00694205" w:rsidP="00694205">
      <w:pPr>
        <w:tabs>
          <w:tab w:val="left" w:leader="underscore" w:pos="9639"/>
        </w:tabs>
        <w:spacing w:after="0" w:line="240" w:lineRule="auto"/>
        <w:jc w:val="both"/>
        <w:rPr>
          <w:rFonts w:cs="Calibri"/>
          <w:sz w:val="24"/>
          <w:szCs w:val="24"/>
        </w:rPr>
      </w:pPr>
      <w:r w:rsidRPr="0012405A">
        <w:rPr>
          <w:rFonts w:cs="Calibri"/>
          <w:b/>
          <w:sz w:val="24"/>
          <w:szCs w:val="24"/>
        </w:rPr>
        <w:t xml:space="preserve">Nota </w:t>
      </w:r>
      <w:r>
        <w:rPr>
          <w:rFonts w:cs="Calibri"/>
          <w:b/>
          <w:sz w:val="24"/>
          <w:szCs w:val="24"/>
        </w:rPr>
        <w:t>1</w:t>
      </w:r>
      <w:r w:rsidRPr="0012405A">
        <w:rPr>
          <w:rFonts w:cs="Calibr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rsidR="00694205" w:rsidRPr="0012405A" w:rsidRDefault="00694205" w:rsidP="00694205">
      <w:pPr>
        <w:pBdr>
          <w:bottom w:val="single" w:sz="12" w:space="1" w:color="auto"/>
        </w:pBdr>
        <w:tabs>
          <w:tab w:val="left" w:leader="underscore" w:pos="9639"/>
        </w:tabs>
        <w:spacing w:after="0" w:line="240" w:lineRule="auto"/>
        <w:jc w:val="both"/>
        <w:rPr>
          <w:rFonts w:cs="Calibri"/>
        </w:rPr>
      </w:pPr>
    </w:p>
    <w:p w:rsidR="00D5018E" w:rsidRPr="00694205" w:rsidRDefault="00D5018E" w:rsidP="00694205"/>
    <w:sectPr w:rsidR="00D5018E" w:rsidRPr="00694205"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5C6" w:rsidRDefault="00FF65C6" w:rsidP="00E00323">
      <w:pPr>
        <w:spacing w:after="0" w:line="240" w:lineRule="auto"/>
      </w:pPr>
      <w:r>
        <w:separator/>
      </w:r>
    </w:p>
  </w:endnote>
  <w:endnote w:type="continuationSeparator" w:id="0">
    <w:p w:rsidR="00FF65C6" w:rsidRDefault="00FF65C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rsidR="00FF65C6" w:rsidRDefault="00FF65C6">
        <w:pPr>
          <w:pStyle w:val="Piedepgina"/>
          <w:jc w:val="right"/>
        </w:pPr>
        <w:r>
          <w:fldChar w:fldCharType="begin"/>
        </w:r>
        <w:r>
          <w:instrText>PAGE   \* MERGEFORMAT</w:instrText>
        </w:r>
        <w:r>
          <w:fldChar w:fldCharType="separate"/>
        </w:r>
        <w:r w:rsidR="00E25CCC" w:rsidRPr="00E25CCC">
          <w:rPr>
            <w:noProof/>
            <w:lang w:val="es-ES"/>
          </w:rPr>
          <w:t>1</w:t>
        </w:r>
        <w:r>
          <w:rPr>
            <w:noProof/>
            <w:lang w:val="es-ES"/>
          </w:rPr>
          <w:fldChar w:fldCharType="end"/>
        </w:r>
      </w:p>
    </w:sdtContent>
  </w:sdt>
  <w:p w:rsidR="00FF65C6" w:rsidRDefault="00FF65C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5C6" w:rsidRDefault="00FF65C6" w:rsidP="00E00323">
      <w:pPr>
        <w:spacing w:after="0" w:line="240" w:lineRule="auto"/>
      </w:pPr>
      <w:r>
        <w:separator/>
      </w:r>
    </w:p>
  </w:footnote>
  <w:footnote w:type="continuationSeparator" w:id="0">
    <w:p w:rsidR="00FF65C6" w:rsidRDefault="00FF65C6" w:rsidP="00E00323">
      <w:pPr>
        <w:spacing w:after="0" w:line="240" w:lineRule="auto"/>
      </w:pPr>
      <w:r>
        <w:continuationSeparator/>
      </w:r>
    </w:p>
  </w:footnote>
  <w:footnote w:id="1">
    <w:p w:rsidR="00FF65C6" w:rsidRPr="00CD06C4" w:rsidRDefault="00FF65C6" w:rsidP="00694205">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5C6" w:rsidRDefault="00FF65C6" w:rsidP="00E65C3C">
    <w:pPr>
      <w:pStyle w:val="Encabezado"/>
      <w:spacing w:after="0" w:line="240" w:lineRule="auto"/>
      <w:jc w:val="center"/>
    </w:pPr>
    <w:r>
      <w:t xml:space="preserve">MUNICIPIO DE DOLORES HIDALGO CIN </w:t>
    </w:r>
  </w:p>
  <w:p w:rsidR="00FF65C6" w:rsidRPr="00072EAC" w:rsidRDefault="00FF65C6" w:rsidP="00E65C3C">
    <w:pPr>
      <w:pStyle w:val="Encabezado"/>
      <w:spacing w:after="0" w:line="240" w:lineRule="auto"/>
      <w:jc w:val="center"/>
    </w:pPr>
    <w:r w:rsidRPr="00A4610E">
      <w:t>CORRESPONDI</w:t>
    </w:r>
    <w:r>
      <w:t>E</w:t>
    </w:r>
    <w:r w:rsidRPr="00A4610E">
      <w:t xml:space="preserve">NTES AL </w:t>
    </w:r>
    <w:r>
      <w:t>31 DE DICIEMBRE 2021</w:t>
    </w:r>
  </w:p>
  <w:p w:rsidR="00FF65C6" w:rsidRPr="00E65C3C" w:rsidRDefault="00FF65C6" w:rsidP="00E65C3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7D1E76"/>
    <w:rsid w:val="00025D57"/>
    <w:rsid w:val="00040D4F"/>
    <w:rsid w:val="00084EAE"/>
    <w:rsid w:val="00091CE6"/>
    <w:rsid w:val="000B7810"/>
    <w:rsid w:val="000C3365"/>
    <w:rsid w:val="000E7E6C"/>
    <w:rsid w:val="0012405A"/>
    <w:rsid w:val="00132FF5"/>
    <w:rsid w:val="00154BA3"/>
    <w:rsid w:val="00195A53"/>
    <w:rsid w:val="001973A2"/>
    <w:rsid w:val="001C2A46"/>
    <w:rsid w:val="001C75F2"/>
    <w:rsid w:val="001D2063"/>
    <w:rsid w:val="001D43E9"/>
    <w:rsid w:val="00232175"/>
    <w:rsid w:val="00246728"/>
    <w:rsid w:val="003216C7"/>
    <w:rsid w:val="003453CA"/>
    <w:rsid w:val="003A23B7"/>
    <w:rsid w:val="003C47E9"/>
    <w:rsid w:val="00435A87"/>
    <w:rsid w:val="004A58C8"/>
    <w:rsid w:val="004F234D"/>
    <w:rsid w:val="0053015B"/>
    <w:rsid w:val="0054701E"/>
    <w:rsid w:val="005B04FF"/>
    <w:rsid w:val="005B5531"/>
    <w:rsid w:val="005D3E43"/>
    <w:rsid w:val="005E231E"/>
    <w:rsid w:val="00657009"/>
    <w:rsid w:val="00681C79"/>
    <w:rsid w:val="00694205"/>
    <w:rsid w:val="007610BC"/>
    <w:rsid w:val="007714AB"/>
    <w:rsid w:val="007D1E76"/>
    <w:rsid w:val="007D4484"/>
    <w:rsid w:val="007D7C15"/>
    <w:rsid w:val="0085513D"/>
    <w:rsid w:val="0086459F"/>
    <w:rsid w:val="0088365D"/>
    <w:rsid w:val="0088725B"/>
    <w:rsid w:val="008C3BB8"/>
    <w:rsid w:val="008E076C"/>
    <w:rsid w:val="0092765C"/>
    <w:rsid w:val="009A6CBF"/>
    <w:rsid w:val="009D2A80"/>
    <w:rsid w:val="00A27596"/>
    <w:rsid w:val="00A4610E"/>
    <w:rsid w:val="00A730E0"/>
    <w:rsid w:val="00AA41E5"/>
    <w:rsid w:val="00AB722B"/>
    <w:rsid w:val="00AE1F6A"/>
    <w:rsid w:val="00C97E1E"/>
    <w:rsid w:val="00CB41C4"/>
    <w:rsid w:val="00CF1316"/>
    <w:rsid w:val="00D13C44"/>
    <w:rsid w:val="00D40FC2"/>
    <w:rsid w:val="00D5018E"/>
    <w:rsid w:val="00D975B1"/>
    <w:rsid w:val="00DD27C2"/>
    <w:rsid w:val="00E00323"/>
    <w:rsid w:val="00E06769"/>
    <w:rsid w:val="00E25CCC"/>
    <w:rsid w:val="00E54B1C"/>
    <w:rsid w:val="00E65C3C"/>
    <w:rsid w:val="00E74967"/>
    <w:rsid w:val="00E7559F"/>
    <w:rsid w:val="00E84694"/>
    <w:rsid w:val="00EA37F5"/>
    <w:rsid w:val="00EA7915"/>
    <w:rsid w:val="00EB1D9A"/>
    <w:rsid w:val="00F16B76"/>
    <w:rsid w:val="00F42F36"/>
    <w:rsid w:val="00F46719"/>
    <w:rsid w:val="00F54F6F"/>
    <w:rsid w:val="00F6102D"/>
    <w:rsid w:val="00F65A92"/>
    <w:rsid w:val="00FF65C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C666B65"/>
  <w15:docId w15:val="{2C3FD030-A995-4F24-8477-E17B9281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E65C3C"/>
    <w:rPr>
      <w:sz w:val="22"/>
      <w:szCs w:val="22"/>
      <w:lang w:eastAsia="en-US"/>
    </w:rPr>
  </w:style>
  <w:style w:type="paragraph" w:customStyle="1" w:styleId="Texto">
    <w:name w:val="Texto"/>
    <w:basedOn w:val="Normal"/>
    <w:link w:val="TextoCar"/>
    <w:rsid w:val="00E65C3C"/>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E65C3C"/>
    <w:rPr>
      <w:rFonts w:ascii="Arial" w:eastAsia="Times New Roman" w:hAnsi="Arial"/>
      <w:sz w:val="18"/>
      <w:lang w:val="es-ES" w:eastAsia="es-ES"/>
    </w:rPr>
  </w:style>
  <w:style w:type="paragraph" w:styleId="Textonotapie">
    <w:name w:val="footnote text"/>
    <w:basedOn w:val="Normal"/>
    <w:link w:val="TextonotapieCar"/>
    <w:rsid w:val="00E65C3C"/>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E65C3C"/>
    <w:rPr>
      <w:rFonts w:ascii="Verdana" w:eastAsia="Times New Roman" w:hAnsi="Verdana"/>
      <w:lang w:val="es-ES" w:eastAsia="en-US"/>
    </w:rPr>
  </w:style>
  <w:style w:type="character" w:styleId="Refdenotaalpie">
    <w:name w:val="footnote reference"/>
    <w:rsid w:val="00E65C3C"/>
    <w:rPr>
      <w:vertAlign w:val="superscript"/>
    </w:rPr>
  </w:style>
  <w:style w:type="paragraph" w:styleId="TDC1">
    <w:name w:val="toc 1"/>
    <w:basedOn w:val="Normal"/>
    <w:next w:val="Normal"/>
    <w:autoRedefine/>
    <w:uiPriority w:val="39"/>
    <w:unhideWhenUsed/>
    <w:rsid w:val="003A23B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247700">
      <w:bodyDiv w:val="1"/>
      <w:marLeft w:val="0"/>
      <w:marRight w:val="0"/>
      <w:marTop w:val="0"/>
      <w:marBottom w:val="0"/>
      <w:divBdr>
        <w:top w:val="none" w:sz="0" w:space="0" w:color="auto"/>
        <w:left w:val="none" w:sz="0" w:space="0" w:color="auto"/>
        <w:bottom w:val="none" w:sz="0" w:space="0" w:color="auto"/>
        <w:right w:val="none" w:sz="0" w:space="0" w:color="auto"/>
      </w:divBdr>
    </w:div>
    <w:div w:id="1662125736">
      <w:bodyDiv w:val="1"/>
      <w:marLeft w:val="0"/>
      <w:marRight w:val="0"/>
      <w:marTop w:val="0"/>
      <w:marBottom w:val="0"/>
      <w:divBdr>
        <w:top w:val="none" w:sz="0" w:space="0" w:color="auto"/>
        <w:left w:val="none" w:sz="0" w:space="0" w:color="auto"/>
        <w:bottom w:val="none" w:sz="0" w:space="0" w:color="auto"/>
        <w:right w:val="none" w:sz="0" w:space="0" w:color="auto"/>
      </w:divBdr>
    </w:div>
    <w:div w:id="209859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178BAEAE-1537-4A1E-8C2A-7AA5F60F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3743</Words>
  <Characters>21337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CTA PCA</cp:lastModifiedBy>
  <cp:revision>13</cp:revision>
  <cp:lastPrinted>2021-07-14T18:39:00Z</cp:lastPrinted>
  <dcterms:created xsi:type="dcterms:W3CDTF">2021-07-14T17:08:00Z</dcterms:created>
  <dcterms:modified xsi:type="dcterms:W3CDTF">2022-02-10T16:58:00Z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