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A507E5"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68C20767"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Los Estados Financieros de los entes públicos, proveen de información financiera a los principales usuarios de la misma, al Congreso y a los ciudadanos.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6A2EC15" w14:textId="77777777" w:rsidR="001244E4" w:rsidRPr="00733386" w:rsidRDefault="001244E4" w:rsidP="001244E4">
      <w:pPr>
        <w:spacing w:after="0" w:line="240" w:lineRule="auto"/>
        <w:jc w:val="both"/>
        <w:rPr>
          <w:rFonts w:ascii="Arial" w:hAnsi="Arial" w:cs="Arial"/>
          <w:sz w:val="20"/>
          <w:szCs w:val="20"/>
        </w:rPr>
      </w:pPr>
    </w:p>
    <w:p w14:paraId="6347D085"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51777ED" w14:textId="77777777" w:rsidR="001244E4" w:rsidRPr="00733386" w:rsidRDefault="001244E4" w:rsidP="001244E4">
      <w:pPr>
        <w:spacing w:after="0" w:line="240" w:lineRule="auto"/>
        <w:jc w:val="both"/>
        <w:rPr>
          <w:rFonts w:ascii="Arial" w:hAnsi="Arial" w:cs="Arial"/>
          <w:sz w:val="20"/>
          <w:szCs w:val="20"/>
        </w:rPr>
      </w:pPr>
    </w:p>
    <w:p w14:paraId="00609160"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3B5ADED" w14:textId="77777777" w:rsidR="001244E4" w:rsidRPr="00733386" w:rsidRDefault="001244E4" w:rsidP="001244E4">
      <w:pPr>
        <w:pStyle w:val="Prrafodelista"/>
        <w:spacing w:after="0" w:line="240" w:lineRule="auto"/>
        <w:jc w:val="both"/>
        <w:rPr>
          <w:rFonts w:ascii="Arial" w:hAnsi="Arial" w:cs="Arial"/>
          <w:sz w:val="20"/>
          <w:szCs w:val="20"/>
        </w:rPr>
      </w:pPr>
    </w:p>
    <w:p w14:paraId="0B305BFB" w14:textId="5D68B715" w:rsidR="00C02EAF" w:rsidRDefault="001244E4" w:rsidP="00C02EAF">
      <w:pPr>
        <w:pStyle w:val="Prrafodelista"/>
        <w:numPr>
          <w:ilvl w:val="0"/>
          <w:numId w:val="4"/>
        </w:numPr>
        <w:spacing w:after="0" w:line="240" w:lineRule="auto"/>
        <w:jc w:val="both"/>
        <w:rPr>
          <w:rFonts w:ascii="Arial" w:hAnsi="Arial" w:cs="Arial"/>
          <w:sz w:val="20"/>
          <w:szCs w:val="20"/>
        </w:rPr>
      </w:pPr>
      <w:r w:rsidRPr="00733386">
        <w:rPr>
          <w:rFonts w:ascii="Arial" w:hAnsi="Arial" w:cs="Arial"/>
          <w:sz w:val="20"/>
          <w:szCs w:val="20"/>
        </w:rPr>
        <w:t>Las notas de gestión administrativa deben contener los siguientes puntos:</w:t>
      </w:r>
    </w:p>
    <w:p w14:paraId="72201F67" w14:textId="77777777" w:rsidR="00C02EAF" w:rsidRDefault="00C02EAF" w:rsidP="00C02EAF">
      <w:pPr>
        <w:pStyle w:val="Prrafodelista"/>
        <w:spacing w:after="0" w:line="240" w:lineRule="auto"/>
        <w:jc w:val="both"/>
        <w:rPr>
          <w:rFonts w:ascii="Arial" w:hAnsi="Arial" w:cs="Arial"/>
          <w:sz w:val="20"/>
          <w:szCs w:val="20"/>
        </w:rPr>
      </w:pPr>
    </w:p>
    <w:p w14:paraId="2649EF2A" w14:textId="1FE811E3" w:rsidR="00C02EAF" w:rsidRDefault="00C02EAF" w:rsidP="00C02EAF">
      <w:pPr>
        <w:pStyle w:val="TDC2"/>
        <w:tabs>
          <w:tab w:val="right" w:leader="dot" w:pos="9678"/>
        </w:tabs>
        <w:ind w:left="360"/>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9517427" w:history="1">
        <w:r w:rsidRPr="00AD2432">
          <w:rPr>
            <w:rStyle w:val="Hipervnculo"/>
            <w:rFonts w:cstheme="minorHAnsi"/>
            <w:b/>
            <w:noProof/>
          </w:rPr>
          <w:t>1. Introducción:</w:t>
        </w:r>
        <w:r>
          <w:rPr>
            <w:noProof/>
            <w:webHidden/>
          </w:rPr>
          <w:tab/>
        </w:r>
        <w:r w:rsidR="00D10C6F">
          <w:rPr>
            <w:noProof/>
            <w:webHidden/>
          </w:rPr>
          <w:t>2</w:t>
        </w:r>
      </w:hyperlink>
    </w:p>
    <w:p w14:paraId="7D68E24A" w14:textId="536BB3B2"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28" w:history="1">
        <w:r w:rsidR="00C02EAF" w:rsidRPr="00AD2432">
          <w:rPr>
            <w:rStyle w:val="Hipervnculo"/>
            <w:rFonts w:cstheme="minorHAnsi"/>
            <w:b/>
            <w:noProof/>
          </w:rPr>
          <w:t>2. Describir el panorama Económico y Financiero:</w:t>
        </w:r>
        <w:r w:rsidR="00C02EAF">
          <w:rPr>
            <w:noProof/>
            <w:webHidden/>
          </w:rPr>
          <w:tab/>
        </w:r>
      </w:hyperlink>
      <w:r w:rsidR="00985B4F">
        <w:rPr>
          <w:noProof/>
        </w:rPr>
        <w:t>2</w:t>
      </w:r>
    </w:p>
    <w:p w14:paraId="3BBE2E63" w14:textId="7EBBF930"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29" w:history="1">
        <w:r w:rsidR="00C02EAF" w:rsidRPr="00AD2432">
          <w:rPr>
            <w:rStyle w:val="Hipervnculo"/>
            <w:rFonts w:cstheme="minorHAnsi"/>
            <w:b/>
            <w:noProof/>
          </w:rPr>
          <w:t>3. Autorización e Historia:</w:t>
        </w:r>
        <w:r w:rsidR="00C02EAF">
          <w:rPr>
            <w:noProof/>
            <w:webHidden/>
          </w:rPr>
          <w:tab/>
        </w:r>
        <w:r w:rsidR="00D10C6F">
          <w:rPr>
            <w:noProof/>
            <w:webHidden/>
          </w:rPr>
          <w:t>2</w:t>
        </w:r>
      </w:hyperlink>
    </w:p>
    <w:p w14:paraId="0A066F66" w14:textId="3334C709"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0" w:history="1">
        <w:r w:rsidR="00C02EAF" w:rsidRPr="00AD2432">
          <w:rPr>
            <w:rStyle w:val="Hipervnculo"/>
            <w:rFonts w:cstheme="minorHAnsi"/>
            <w:b/>
            <w:noProof/>
          </w:rPr>
          <w:t>4. Organización y Objeto Social:</w:t>
        </w:r>
        <w:r w:rsidR="00C02EAF">
          <w:rPr>
            <w:noProof/>
            <w:webHidden/>
          </w:rPr>
          <w:tab/>
        </w:r>
        <w:r w:rsidR="00D10C6F">
          <w:rPr>
            <w:noProof/>
            <w:webHidden/>
          </w:rPr>
          <w:t>3</w:t>
        </w:r>
      </w:hyperlink>
    </w:p>
    <w:p w14:paraId="33EC50F5" w14:textId="5458A87E"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1" w:history="1">
        <w:r w:rsidR="00C02EAF" w:rsidRPr="00AD2432">
          <w:rPr>
            <w:rStyle w:val="Hipervnculo"/>
            <w:rFonts w:cstheme="minorHAnsi"/>
            <w:b/>
            <w:noProof/>
          </w:rPr>
          <w:t>5. Bases de Preparación de los Estados Financieros:</w:t>
        </w:r>
        <w:r w:rsidR="00C02EAF">
          <w:rPr>
            <w:noProof/>
            <w:webHidden/>
          </w:rPr>
          <w:tab/>
        </w:r>
        <w:r w:rsidR="00D10C6F">
          <w:rPr>
            <w:noProof/>
            <w:webHidden/>
          </w:rPr>
          <w:t>4</w:t>
        </w:r>
      </w:hyperlink>
    </w:p>
    <w:p w14:paraId="0BEA83A0" w14:textId="2BE52F5A"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2" w:history="1">
        <w:r w:rsidR="00C02EAF" w:rsidRPr="00AD2432">
          <w:rPr>
            <w:rStyle w:val="Hipervnculo"/>
            <w:rFonts w:cstheme="minorHAnsi"/>
            <w:b/>
            <w:noProof/>
          </w:rPr>
          <w:t>6. Políticas de Contabilidad Significativas:</w:t>
        </w:r>
        <w:r w:rsidR="00C02EAF">
          <w:rPr>
            <w:noProof/>
            <w:webHidden/>
          </w:rPr>
          <w:tab/>
        </w:r>
        <w:r w:rsidR="00D10C6F">
          <w:rPr>
            <w:noProof/>
            <w:webHidden/>
          </w:rPr>
          <w:t>5</w:t>
        </w:r>
      </w:hyperlink>
    </w:p>
    <w:p w14:paraId="3EC84294" w14:textId="132AB759"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3" w:history="1">
        <w:r w:rsidR="00C02EAF" w:rsidRPr="00AD2432">
          <w:rPr>
            <w:rStyle w:val="Hipervnculo"/>
            <w:rFonts w:cstheme="minorHAnsi"/>
            <w:b/>
            <w:noProof/>
          </w:rPr>
          <w:t>7. Posición en Moneda Extranjera y Protección por Riesgo Cambiario:</w:t>
        </w:r>
        <w:r w:rsidR="00C02EAF">
          <w:rPr>
            <w:noProof/>
            <w:webHidden/>
          </w:rPr>
          <w:tab/>
        </w:r>
        <w:r w:rsidR="00D10C6F">
          <w:rPr>
            <w:noProof/>
            <w:webHidden/>
          </w:rPr>
          <w:t>6</w:t>
        </w:r>
      </w:hyperlink>
    </w:p>
    <w:p w14:paraId="23AEFD1C" w14:textId="71117A0E"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4" w:history="1">
        <w:r w:rsidR="00C02EAF" w:rsidRPr="00AD2432">
          <w:rPr>
            <w:rStyle w:val="Hipervnculo"/>
            <w:rFonts w:cstheme="minorHAnsi"/>
            <w:b/>
            <w:noProof/>
          </w:rPr>
          <w:t>8. Reporte Analítico del Activo:</w:t>
        </w:r>
        <w:r w:rsidR="00C02EAF">
          <w:rPr>
            <w:noProof/>
            <w:webHidden/>
          </w:rPr>
          <w:tab/>
        </w:r>
        <w:r w:rsidR="00D10C6F">
          <w:rPr>
            <w:noProof/>
            <w:webHidden/>
          </w:rPr>
          <w:t>7</w:t>
        </w:r>
      </w:hyperlink>
    </w:p>
    <w:p w14:paraId="0B30F0BE" w14:textId="5DFCCAE6"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5" w:history="1">
        <w:r w:rsidR="00C02EAF" w:rsidRPr="00AD2432">
          <w:rPr>
            <w:rStyle w:val="Hipervnculo"/>
            <w:rFonts w:cstheme="minorHAnsi"/>
            <w:b/>
            <w:noProof/>
          </w:rPr>
          <w:t>9. Fideicomisos, Mandatos y Análogos:</w:t>
        </w:r>
        <w:r w:rsidR="00C02EAF">
          <w:rPr>
            <w:noProof/>
            <w:webHidden/>
          </w:rPr>
          <w:tab/>
        </w:r>
        <w:r w:rsidR="00D10C6F">
          <w:rPr>
            <w:noProof/>
            <w:webHidden/>
          </w:rPr>
          <w:t>8</w:t>
        </w:r>
      </w:hyperlink>
    </w:p>
    <w:p w14:paraId="6F906D21" w14:textId="25B806CD"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6" w:history="1">
        <w:r w:rsidR="00C02EAF" w:rsidRPr="00AD2432">
          <w:rPr>
            <w:rStyle w:val="Hipervnculo"/>
            <w:rFonts w:cstheme="minorHAnsi"/>
            <w:b/>
            <w:noProof/>
          </w:rPr>
          <w:t>10. Reporte de la Recaudación:</w:t>
        </w:r>
        <w:r w:rsidR="00C02EAF">
          <w:rPr>
            <w:noProof/>
            <w:webHidden/>
          </w:rPr>
          <w:tab/>
        </w:r>
        <w:r w:rsidR="00D10C6F">
          <w:rPr>
            <w:noProof/>
            <w:webHidden/>
          </w:rPr>
          <w:t>8</w:t>
        </w:r>
      </w:hyperlink>
    </w:p>
    <w:p w14:paraId="12B78F77" w14:textId="64FC74D0"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7" w:history="1">
        <w:r w:rsidR="00C02EAF" w:rsidRPr="00AD2432">
          <w:rPr>
            <w:rStyle w:val="Hipervnculo"/>
            <w:rFonts w:cstheme="minorHAnsi"/>
            <w:b/>
            <w:noProof/>
          </w:rPr>
          <w:t>11. Información sobre la Deuda y el Reporte Analítico de la Deuda:</w:t>
        </w:r>
        <w:r w:rsidR="00C02EAF">
          <w:rPr>
            <w:noProof/>
            <w:webHidden/>
          </w:rPr>
          <w:tab/>
        </w:r>
        <w:r w:rsidR="00D10C6F">
          <w:rPr>
            <w:noProof/>
            <w:webHidden/>
          </w:rPr>
          <w:t>8</w:t>
        </w:r>
      </w:hyperlink>
    </w:p>
    <w:p w14:paraId="2707811A" w14:textId="3AE9C3A2"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8" w:history="1">
        <w:r w:rsidR="00C02EAF" w:rsidRPr="00AD2432">
          <w:rPr>
            <w:rStyle w:val="Hipervnculo"/>
            <w:rFonts w:cstheme="minorHAnsi"/>
            <w:b/>
            <w:noProof/>
          </w:rPr>
          <w:t>12. Calificaciones otorgadas:</w:t>
        </w:r>
        <w:r w:rsidR="00C02EAF">
          <w:rPr>
            <w:noProof/>
            <w:webHidden/>
          </w:rPr>
          <w:tab/>
        </w:r>
        <w:r w:rsidR="00D10C6F">
          <w:rPr>
            <w:noProof/>
            <w:webHidden/>
          </w:rPr>
          <w:t>8</w:t>
        </w:r>
      </w:hyperlink>
    </w:p>
    <w:p w14:paraId="65F0971D" w14:textId="4D977677"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39" w:history="1">
        <w:r w:rsidR="00C02EAF" w:rsidRPr="00AD2432">
          <w:rPr>
            <w:rStyle w:val="Hipervnculo"/>
            <w:rFonts w:cstheme="minorHAnsi"/>
            <w:b/>
            <w:noProof/>
          </w:rPr>
          <w:t>13. Proceso de Mejora:</w:t>
        </w:r>
        <w:r w:rsidR="00C02EAF">
          <w:rPr>
            <w:noProof/>
            <w:webHidden/>
          </w:rPr>
          <w:tab/>
        </w:r>
        <w:r w:rsidR="00D10C6F">
          <w:rPr>
            <w:noProof/>
            <w:webHidden/>
          </w:rPr>
          <w:t>8</w:t>
        </w:r>
      </w:hyperlink>
    </w:p>
    <w:p w14:paraId="59E2171D" w14:textId="4A94E495"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40" w:history="1">
        <w:r w:rsidR="00C02EAF" w:rsidRPr="00AD2432">
          <w:rPr>
            <w:rStyle w:val="Hipervnculo"/>
            <w:rFonts w:cstheme="minorHAnsi"/>
            <w:b/>
            <w:noProof/>
          </w:rPr>
          <w:t>14. Información por Segmentos:</w:t>
        </w:r>
        <w:r w:rsidR="00C02EAF">
          <w:rPr>
            <w:noProof/>
            <w:webHidden/>
          </w:rPr>
          <w:tab/>
        </w:r>
        <w:r w:rsidR="00D10C6F">
          <w:rPr>
            <w:noProof/>
            <w:webHidden/>
          </w:rPr>
          <w:t>9</w:t>
        </w:r>
      </w:hyperlink>
    </w:p>
    <w:p w14:paraId="519D9CBC" w14:textId="47863165"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41" w:history="1">
        <w:r w:rsidR="00C02EAF" w:rsidRPr="00AD2432">
          <w:rPr>
            <w:rStyle w:val="Hipervnculo"/>
            <w:rFonts w:cstheme="minorHAnsi"/>
            <w:b/>
            <w:noProof/>
          </w:rPr>
          <w:t>15. Eventos Posteriores al Cierre:</w:t>
        </w:r>
        <w:r w:rsidR="00C02EAF">
          <w:rPr>
            <w:noProof/>
            <w:webHidden/>
          </w:rPr>
          <w:tab/>
        </w:r>
        <w:r w:rsidR="00D10C6F">
          <w:rPr>
            <w:noProof/>
            <w:webHidden/>
          </w:rPr>
          <w:t>9</w:t>
        </w:r>
      </w:hyperlink>
    </w:p>
    <w:p w14:paraId="2692B309" w14:textId="6476E100"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42" w:history="1">
        <w:r w:rsidR="00C02EAF" w:rsidRPr="00AD2432">
          <w:rPr>
            <w:rStyle w:val="Hipervnculo"/>
            <w:rFonts w:cstheme="minorHAnsi"/>
            <w:b/>
            <w:noProof/>
          </w:rPr>
          <w:t>16. Partes Relacionadas:</w:t>
        </w:r>
        <w:r w:rsidR="00C02EAF">
          <w:rPr>
            <w:noProof/>
            <w:webHidden/>
          </w:rPr>
          <w:tab/>
        </w:r>
        <w:r w:rsidR="00D10C6F">
          <w:rPr>
            <w:noProof/>
            <w:webHidden/>
          </w:rPr>
          <w:t>9</w:t>
        </w:r>
      </w:hyperlink>
    </w:p>
    <w:p w14:paraId="64EB38D5" w14:textId="5DCEE444" w:rsidR="00C02EAF" w:rsidRDefault="00A507E5" w:rsidP="00C02EAF">
      <w:pPr>
        <w:pStyle w:val="TDC2"/>
        <w:tabs>
          <w:tab w:val="right" w:leader="dot" w:pos="9678"/>
        </w:tabs>
        <w:ind w:left="360"/>
        <w:rPr>
          <w:rFonts w:asciiTheme="minorHAnsi" w:eastAsiaTheme="minorEastAsia" w:hAnsiTheme="minorHAnsi" w:cstheme="minorBidi"/>
          <w:noProof/>
          <w:lang w:eastAsia="es-MX"/>
        </w:rPr>
      </w:pPr>
      <w:hyperlink w:anchor="_Toc519517443" w:history="1">
        <w:r w:rsidR="00C02EAF" w:rsidRPr="00AD2432">
          <w:rPr>
            <w:rStyle w:val="Hipervnculo"/>
            <w:rFonts w:cstheme="minorHAnsi"/>
            <w:b/>
            <w:noProof/>
          </w:rPr>
          <w:t>17. Responsabilidad Sobre la Presentación Razonable de la Información Contable:</w:t>
        </w:r>
        <w:r w:rsidR="00C02EAF">
          <w:rPr>
            <w:noProof/>
            <w:webHidden/>
          </w:rPr>
          <w:tab/>
        </w:r>
        <w:r w:rsidR="00D10C6F">
          <w:rPr>
            <w:noProof/>
            <w:webHidden/>
          </w:rPr>
          <w:t>9</w:t>
        </w:r>
      </w:hyperlink>
    </w:p>
    <w:p w14:paraId="2EF0380B" w14:textId="77777777" w:rsidR="00C02EAF" w:rsidRDefault="00C02EAF" w:rsidP="00C02EAF">
      <w:pPr>
        <w:pStyle w:val="Prrafodelista"/>
        <w:rPr>
          <w:lang w:val="es-ES"/>
        </w:rPr>
      </w:pPr>
      <w:r>
        <w:rPr>
          <w:lang w:val="es-ES"/>
        </w:rPr>
        <w:fldChar w:fldCharType="end"/>
      </w:r>
    </w:p>
    <w:p w14:paraId="6BE32E80" w14:textId="77777777" w:rsidR="00C02EAF" w:rsidRDefault="00C02EAF" w:rsidP="00C02EAF">
      <w:pPr>
        <w:pStyle w:val="Prrafodelista"/>
      </w:pPr>
    </w:p>
    <w:p w14:paraId="7EF85A79" w14:textId="77777777" w:rsidR="00C02EAF" w:rsidRPr="00C02EAF" w:rsidRDefault="00C02EAF" w:rsidP="00C02EAF">
      <w:pPr>
        <w:spacing w:after="0" w:line="240" w:lineRule="auto"/>
        <w:jc w:val="both"/>
        <w:rPr>
          <w:rFonts w:ascii="Arial" w:hAnsi="Arial" w:cs="Arial"/>
          <w:sz w:val="20"/>
          <w:szCs w:val="20"/>
        </w:rPr>
      </w:pPr>
    </w:p>
    <w:p w14:paraId="5040222D" w14:textId="77777777" w:rsidR="001244E4" w:rsidRPr="00733386" w:rsidRDefault="001244E4" w:rsidP="001244E4">
      <w:pPr>
        <w:spacing w:after="0" w:line="240" w:lineRule="auto"/>
        <w:jc w:val="both"/>
        <w:rPr>
          <w:rFonts w:ascii="Arial" w:hAnsi="Arial" w:cs="Arial"/>
          <w:b/>
          <w:sz w:val="20"/>
          <w:szCs w:val="20"/>
        </w:rPr>
      </w:pPr>
    </w:p>
    <w:p w14:paraId="476BF19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1. Introducción:</w:t>
      </w:r>
      <w:r w:rsidRPr="00733386">
        <w:rPr>
          <w:rFonts w:ascii="Arial" w:hAnsi="Arial" w:cs="Arial"/>
          <w:sz w:val="20"/>
          <w:szCs w:val="20"/>
        </w:rPr>
        <w:tab/>
      </w:r>
    </w:p>
    <w:p w14:paraId="131FEE26" w14:textId="77777777" w:rsidR="001244E4" w:rsidRPr="00733386" w:rsidRDefault="001244E4" w:rsidP="001244E4">
      <w:pPr>
        <w:spacing w:after="0"/>
        <w:jc w:val="both"/>
        <w:rPr>
          <w:rFonts w:ascii="Arial" w:hAnsi="Arial" w:cs="Arial"/>
          <w:sz w:val="20"/>
          <w:szCs w:val="20"/>
        </w:rPr>
      </w:pPr>
    </w:p>
    <w:p w14:paraId="4AFFD5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La Principal actividad del Instituto Municipal de Vivienda es promocionar y fomentar a la vivienda popular o de interés social en el municipio de Dolores Hidalgo, Gto. a efecto de que las familias de escasos recursos económicos cuenten con una vivienda digna.</w:t>
      </w:r>
    </w:p>
    <w:p w14:paraId="53ABF4EA" w14:textId="77777777" w:rsidR="001244E4" w:rsidRPr="00733386" w:rsidRDefault="001244E4" w:rsidP="001244E4">
      <w:pPr>
        <w:spacing w:after="0"/>
        <w:jc w:val="both"/>
        <w:rPr>
          <w:rFonts w:ascii="Arial" w:hAnsi="Arial" w:cs="Arial"/>
          <w:sz w:val="20"/>
          <w:szCs w:val="20"/>
        </w:rPr>
      </w:pPr>
    </w:p>
    <w:p w14:paraId="06DF9CF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2. Describir el panorama Económico y Financiero:</w:t>
      </w:r>
      <w:r w:rsidRPr="00733386">
        <w:rPr>
          <w:rFonts w:ascii="Arial" w:hAnsi="Arial" w:cs="Arial"/>
          <w:b/>
          <w:sz w:val="20"/>
          <w:szCs w:val="20"/>
        </w:rPr>
        <w:tab/>
      </w:r>
    </w:p>
    <w:p w14:paraId="4B945431" w14:textId="77777777" w:rsidR="001244E4" w:rsidRPr="00733386" w:rsidRDefault="001244E4" w:rsidP="001244E4">
      <w:pPr>
        <w:spacing w:after="0"/>
        <w:jc w:val="both"/>
        <w:rPr>
          <w:rFonts w:ascii="Arial" w:hAnsi="Arial" w:cs="Arial"/>
          <w:b/>
          <w:sz w:val="20"/>
          <w:szCs w:val="20"/>
        </w:rPr>
      </w:pPr>
    </w:p>
    <w:p w14:paraId="146EADB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14:paraId="750A73F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ab/>
      </w:r>
      <w:r w:rsidRPr="00733386">
        <w:rPr>
          <w:rFonts w:ascii="Arial" w:hAnsi="Arial" w:cs="Arial"/>
          <w:b/>
          <w:sz w:val="20"/>
          <w:szCs w:val="20"/>
        </w:rPr>
        <w:tab/>
      </w:r>
    </w:p>
    <w:p w14:paraId="2D0F663B"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El IMUVI tiene como objetivo promocionar y fomentar a la vivienda popular o de interés social, a efecto de que las familias de escasos recursos económicos cuenten con una vivienda digna, participando activamente  en la gestión de los Programas sociales que la federación destina para apoyar a las personas que no cuentan con una vivienda, como son: “Programa de Vivienda Digna” </w:t>
      </w:r>
    </w:p>
    <w:p w14:paraId="42D1B263" w14:textId="153A302F"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 xml:space="preserve">operó </w:t>
      </w:r>
      <w:r w:rsidRPr="00733386">
        <w:rPr>
          <w:rFonts w:ascii="Arial" w:hAnsi="Arial" w:cs="Arial"/>
          <w:sz w:val="20"/>
          <w:szCs w:val="20"/>
        </w:rPr>
        <w:t xml:space="preserve">durante el año </w:t>
      </w:r>
      <w:r w:rsidR="00C72A10" w:rsidRPr="00733386">
        <w:rPr>
          <w:rFonts w:ascii="Arial" w:hAnsi="Arial" w:cs="Arial"/>
          <w:sz w:val="20"/>
          <w:szCs w:val="20"/>
        </w:rPr>
        <w:t>pasado al</w:t>
      </w:r>
      <w:r w:rsidRPr="00733386">
        <w:rPr>
          <w:rFonts w:ascii="Arial" w:hAnsi="Arial" w:cs="Arial"/>
          <w:sz w:val="20"/>
          <w:szCs w:val="20"/>
        </w:rPr>
        <w:t xml:space="preserve"> igual que en el presente presupuesto, con el subsidio otorgado por</w:t>
      </w:r>
      <w:r w:rsidR="00C72A10">
        <w:rPr>
          <w:rFonts w:ascii="Arial" w:hAnsi="Arial" w:cs="Arial"/>
          <w:sz w:val="20"/>
          <w:szCs w:val="20"/>
        </w:rPr>
        <w:t xml:space="preserve"> la Administración Central,</w:t>
      </w:r>
      <w:r w:rsidR="00C72A10" w:rsidRPr="00733386">
        <w:rPr>
          <w:rFonts w:ascii="Arial" w:hAnsi="Arial" w:cs="Arial"/>
          <w:sz w:val="20"/>
          <w:szCs w:val="20"/>
        </w:rPr>
        <w:t xml:space="preserve"> así</w:t>
      </w:r>
      <w:r w:rsidRPr="00733386">
        <w:rPr>
          <w:rFonts w:ascii="Arial" w:hAnsi="Arial" w:cs="Arial"/>
          <w:sz w:val="20"/>
          <w:szCs w:val="20"/>
        </w:rPr>
        <w:t xml:space="preserve"> como con ingresos propios del Instituto.</w:t>
      </w:r>
    </w:p>
    <w:p w14:paraId="01B5485A" w14:textId="639441ED" w:rsidR="001244E4" w:rsidRPr="00733386" w:rsidRDefault="001244E4" w:rsidP="001244E4">
      <w:pPr>
        <w:jc w:val="both"/>
        <w:rPr>
          <w:rFonts w:ascii="Arial" w:hAnsi="Arial" w:cs="Arial"/>
          <w:sz w:val="20"/>
          <w:szCs w:val="20"/>
        </w:rPr>
      </w:pPr>
      <w:r w:rsidRPr="00733386">
        <w:rPr>
          <w:rFonts w:ascii="Arial" w:hAnsi="Arial" w:cs="Arial"/>
          <w:sz w:val="20"/>
          <w:szCs w:val="20"/>
        </w:rPr>
        <w:t>L</w:t>
      </w:r>
      <w:r w:rsidR="005366D1">
        <w:rPr>
          <w:rFonts w:ascii="Arial" w:hAnsi="Arial" w:cs="Arial"/>
          <w:sz w:val="20"/>
          <w:szCs w:val="20"/>
        </w:rPr>
        <w:t>as prioridades de gasto para 202</w:t>
      </w:r>
      <w:r w:rsidR="00C72A10">
        <w:rPr>
          <w:rFonts w:ascii="Arial" w:hAnsi="Arial" w:cs="Arial"/>
          <w:sz w:val="20"/>
          <w:szCs w:val="20"/>
        </w:rPr>
        <w:t>1</w:t>
      </w:r>
      <w:r w:rsidRPr="00733386">
        <w:rPr>
          <w:rFonts w:ascii="Arial" w:hAnsi="Arial" w:cs="Arial"/>
          <w:sz w:val="20"/>
          <w:szCs w:val="20"/>
        </w:rPr>
        <w:t xml:space="preserve"> se enfocan en la austeridad y prudencia en la aplicación del Ingreso-egreso.</w:t>
      </w:r>
    </w:p>
    <w:p w14:paraId="22A543A5" w14:textId="77777777" w:rsidR="001244E4" w:rsidRPr="00733386" w:rsidRDefault="001244E4" w:rsidP="001244E4">
      <w:pPr>
        <w:spacing w:after="0"/>
        <w:jc w:val="both"/>
        <w:rPr>
          <w:rFonts w:ascii="Arial" w:hAnsi="Arial" w:cs="Arial"/>
          <w:b/>
          <w:sz w:val="20"/>
          <w:szCs w:val="20"/>
        </w:rPr>
      </w:pPr>
    </w:p>
    <w:p w14:paraId="3920C518"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3. Autorización e Historia: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9360462" w14:textId="77777777" w:rsidR="001244E4" w:rsidRPr="00733386" w:rsidRDefault="001244E4" w:rsidP="001244E4">
      <w:pPr>
        <w:spacing w:after="0"/>
        <w:jc w:val="both"/>
        <w:rPr>
          <w:rFonts w:ascii="Arial" w:hAnsi="Arial" w:cs="Arial"/>
          <w:sz w:val="20"/>
          <w:szCs w:val="20"/>
        </w:rPr>
      </w:pPr>
    </w:p>
    <w:p w14:paraId="6852F532" w14:textId="77777777" w:rsidR="001244E4" w:rsidRPr="00733386" w:rsidRDefault="001244E4" w:rsidP="001244E4">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519577F3"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proceso de creación del Instituto Municipal de Vivienda de Dolores Hidalgo, Gto. se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Octubre de 2004. </w:t>
      </w:r>
    </w:p>
    <w:p w14:paraId="6E27779F" w14:textId="77777777" w:rsidR="001244E4" w:rsidRPr="00733386" w:rsidRDefault="001244E4" w:rsidP="001244E4">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7B250080" w14:textId="77777777" w:rsidR="001244E4" w:rsidRPr="0071437A" w:rsidRDefault="001244E4" w:rsidP="001244E4">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55912483" w14:textId="77777777" w:rsidR="001244E4" w:rsidRPr="0071437A" w:rsidRDefault="001244E4" w:rsidP="001244E4">
      <w:pPr>
        <w:spacing w:after="0"/>
        <w:jc w:val="both"/>
        <w:rPr>
          <w:rFonts w:ascii="Arial" w:hAnsi="Arial" w:cs="Arial"/>
          <w:b/>
          <w:sz w:val="20"/>
          <w:szCs w:val="20"/>
        </w:rPr>
      </w:pPr>
    </w:p>
    <w:p w14:paraId="3C3292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4. Organización y Objeto Social:</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B33BAF0" w14:textId="77777777" w:rsidR="001244E4" w:rsidRPr="00733386" w:rsidRDefault="001244E4" w:rsidP="001244E4">
      <w:pPr>
        <w:spacing w:after="0"/>
        <w:jc w:val="both"/>
        <w:rPr>
          <w:rFonts w:ascii="Arial" w:hAnsi="Arial" w:cs="Arial"/>
          <w:sz w:val="20"/>
          <w:szCs w:val="20"/>
        </w:rPr>
      </w:pPr>
    </w:p>
    <w:p w14:paraId="0A97936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73FFC1BE" w14:textId="77777777" w:rsidR="001244E4" w:rsidRPr="00733386" w:rsidRDefault="001244E4" w:rsidP="001244E4">
      <w:pPr>
        <w:spacing w:after="0"/>
        <w:jc w:val="both"/>
        <w:rPr>
          <w:rFonts w:ascii="Arial" w:hAnsi="Arial" w:cs="Arial"/>
          <w:sz w:val="20"/>
          <w:szCs w:val="20"/>
        </w:rPr>
      </w:pPr>
    </w:p>
    <w:p w14:paraId="35B88D9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041D6F9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784FC0FC" w14:textId="77777777" w:rsidR="001244E4" w:rsidRPr="00733386" w:rsidRDefault="001244E4" w:rsidP="001244E4">
      <w:pPr>
        <w:spacing w:after="0"/>
        <w:jc w:val="both"/>
        <w:rPr>
          <w:rFonts w:ascii="Arial" w:hAnsi="Arial" w:cs="Arial"/>
          <w:sz w:val="20"/>
          <w:szCs w:val="20"/>
        </w:rPr>
      </w:pPr>
    </w:p>
    <w:p w14:paraId="26AB736B"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MISIÓN</w:t>
      </w:r>
    </w:p>
    <w:p w14:paraId="1A778AB1" w14:textId="6F233459"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lastRenderedPageBreak/>
        <w:t>Promocionar y fomentar a la vivienda popular o de interés social en el municipio de Dolores Hidalgo, Gto. en los sectores más vulnerables de la sociedad y que contribuyan con el medio ambiente el uso de eco tecnologías y azoteas verdes, así mejorar su calidad de vida y puedan contar con su patrimonio familiar.</w:t>
      </w:r>
      <w:r w:rsidR="00C02EAF" w:rsidRPr="00C02EAF">
        <w:rPr>
          <w:rFonts w:ascii="Arial" w:eastAsia="Times New Roman" w:hAnsi="Arial" w:cs="Arial"/>
          <w:color w:val="444444"/>
          <w:sz w:val="20"/>
          <w:szCs w:val="20"/>
          <w:lang w:eastAsia="es-ES"/>
        </w:rPr>
        <w:fldChar w:fldCharType="begin"/>
      </w:r>
      <w:r w:rsidR="00C02EAF" w:rsidRPr="00C02EAF">
        <w:rPr>
          <w:rFonts w:ascii="Arial" w:eastAsia="Times New Roman" w:hAnsi="Arial" w:cs="Arial"/>
          <w:color w:val="444444"/>
          <w:sz w:val="20"/>
          <w:szCs w:val="20"/>
          <w:lang w:eastAsia="es-ES"/>
        </w:rPr>
        <w:instrText>PAGE   \* MERGEFORMAT</w:instrText>
      </w:r>
      <w:r w:rsidR="00C02EAF" w:rsidRPr="00C02EAF">
        <w:rPr>
          <w:rFonts w:ascii="Arial" w:eastAsia="Times New Roman" w:hAnsi="Arial" w:cs="Arial"/>
          <w:color w:val="444444"/>
          <w:sz w:val="20"/>
          <w:szCs w:val="20"/>
          <w:lang w:eastAsia="es-ES"/>
        </w:rPr>
        <w:fldChar w:fldCharType="separate"/>
      </w:r>
      <w:r w:rsidR="00571A7E" w:rsidRPr="00571A7E">
        <w:rPr>
          <w:rFonts w:ascii="Arial" w:eastAsia="Times New Roman" w:hAnsi="Arial" w:cs="Arial"/>
          <w:noProof/>
          <w:color w:val="444444"/>
          <w:sz w:val="20"/>
          <w:szCs w:val="20"/>
          <w:lang w:val="es-ES" w:eastAsia="es-ES"/>
        </w:rPr>
        <w:t>3</w:t>
      </w:r>
      <w:r w:rsidR="00C02EAF" w:rsidRPr="00C02EAF">
        <w:rPr>
          <w:rFonts w:ascii="Arial" w:eastAsia="Times New Roman" w:hAnsi="Arial" w:cs="Arial"/>
          <w:color w:val="444444"/>
          <w:sz w:val="20"/>
          <w:szCs w:val="20"/>
          <w:lang w:eastAsia="es-ES"/>
        </w:rPr>
        <w:fldChar w:fldCharType="end"/>
      </w:r>
    </w:p>
    <w:p w14:paraId="77107254"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4CFEEC0A"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6AB20848"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4AF4AB64"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275FF11F"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26B20B47"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1767748B"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76EEB27D"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3E4255E1" w14:textId="77777777" w:rsidR="001244E4" w:rsidRPr="00733386" w:rsidRDefault="001244E4" w:rsidP="001244E4">
      <w:pPr>
        <w:spacing w:after="0"/>
        <w:ind w:left="673"/>
        <w:rPr>
          <w:rFonts w:ascii="Arial" w:eastAsia="Times New Roman" w:hAnsi="Arial" w:cs="Arial"/>
          <w:color w:val="444444"/>
          <w:sz w:val="20"/>
          <w:szCs w:val="20"/>
          <w:lang w:eastAsia="es-ES"/>
        </w:rPr>
      </w:pPr>
    </w:p>
    <w:p w14:paraId="11E564F2" w14:textId="77777777" w:rsidR="001244E4" w:rsidRPr="00733386" w:rsidRDefault="001244E4" w:rsidP="001244E4">
      <w:pPr>
        <w:spacing w:after="0"/>
        <w:jc w:val="both"/>
        <w:rPr>
          <w:rFonts w:ascii="Arial" w:hAnsi="Arial" w:cs="Arial"/>
          <w:sz w:val="20"/>
          <w:szCs w:val="20"/>
        </w:rPr>
      </w:pPr>
    </w:p>
    <w:p w14:paraId="285E40F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42EF7EF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78E71396" w14:textId="77777777" w:rsidR="001244E4" w:rsidRPr="00733386" w:rsidRDefault="001244E4" w:rsidP="001244E4">
      <w:pPr>
        <w:spacing w:after="0"/>
        <w:jc w:val="both"/>
        <w:rPr>
          <w:rFonts w:ascii="Arial" w:hAnsi="Arial" w:cs="Arial"/>
          <w:sz w:val="20"/>
          <w:szCs w:val="20"/>
        </w:rPr>
      </w:pPr>
    </w:p>
    <w:p w14:paraId="53E7485E" w14:textId="77777777" w:rsidR="001244E4" w:rsidRPr="00733386" w:rsidRDefault="001244E4" w:rsidP="001244E4">
      <w:pPr>
        <w:spacing w:after="0"/>
        <w:jc w:val="both"/>
        <w:rPr>
          <w:rFonts w:ascii="Arial" w:hAnsi="Arial" w:cs="Arial"/>
          <w:sz w:val="20"/>
          <w:szCs w:val="20"/>
        </w:rPr>
      </w:pPr>
    </w:p>
    <w:p w14:paraId="6AD0271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4E79BC75" w14:textId="6017F3BF"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Enero a </w:t>
      </w:r>
      <w:r w:rsidR="00B42FD0" w:rsidRPr="00733386">
        <w:rPr>
          <w:rFonts w:ascii="Arial" w:hAnsi="Arial" w:cs="Arial"/>
          <w:sz w:val="20"/>
          <w:szCs w:val="20"/>
        </w:rPr>
        <w:t>diciembre</w:t>
      </w:r>
      <w:r w:rsidR="005366D1">
        <w:rPr>
          <w:rFonts w:ascii="Arial" w:hAnsi="Arial" w:cs="Arial"/>
          <w:sz w:val="20"/>
          <w:szCs w:val="20"/>
        </w:rPr>
        <w:t xml:space="preserve"> 202</w:t>
      </w:r>
      <w:r w:rsidR="00C72A10">
        <w:rPr>
          <w:rFonts w:ascii="Arial" w:hAnsi="Arial" w:cs="Arial"/>
          <w:sz w:val="20"/>
          <w:szCs w:val="20"/>
        </w:rPr>
        <w:t>1</w:t>
      </w:r>
    </w:p>
    <w:p w14:paraId="2F3FB96F" w14:textId="77777777" w:rsidR="001244E4" w:rsidRPr="00733386" w:rsidRDefault="001244E4" w:rsidP="001244E4">
      <w:pPr>
        <w:spacing w:after="0"/>
        <w:jc w:val="both"/>
        <w:rPr>
          <w:rFonts w:ascii="Arial" w:hAnsi="Arial" w:cs="Arial"/>
          <w:sz w:val="20"/>
          <w:szCs w:val="20"/>
        </w:rPr>
      </w:pPr>
    </w:p>
    <w:p w14:paraId="3AB9A480" w14:textId="77777777" w:rsidR="001244E4" w:rsidRPr="00733386" w:rsidRDefault="001244E4" w:rsidP="001244E4">
      <w:pPr>
        <w:spacing w:after="0"/>
        <w:jc w:val="both"/>
        <w:rPr>
          <w:rFonts w:ascii="Arial" w:hAnsi="Arial" w:cs="Arial"/>
          <w:sz w:val="20"/>
          <w:szCs w:val="20"/>
        </w:rPr>
      </w:pPr>
    </w:p>
    <w:p w14:paraId="7EE89FC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D46C15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"Persona Moral con fines no lucrativos”</w:t>
      </w:r>
    </w:p>
    <w:p w14:paraId="5E738F2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RAZON SOCIAL: Instituto Municipal de Vivienda de Dolores Hidalgo, Gto</w:t>
      </w:r>
    </w:p>
    <w:p w14:paraId="1247AAA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DOMICILIO: Av. de los Santos No. 1 Fracc. Todos Santos</w:t>
      </w:r>
    </w:p>
    <w:p w14:paraId="6269A5B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 F. C.: IMV 050301 P33</w:t>
      </w:r>
    </w:p>
    <w:p w14:paraId="0A069B3F" w14:textId="77777777" w:rsidR="001244E4" w:rsidRPr="00733386" w:rsidRDefault="001244E4" w:rsidP="001244E4">
      <w:pPr>
        <w:jc w:val="both"/>
        <w:rPr>
          <w:rFonts w:ascii="Arial" w:hAnsi="Arial" w:cs="Arial"/>
          <w:sz w:val="20"/>
          <w:szCs w:val="20"/>
          <w:lang w:val="es-ES"/>
        </w:rPr>
      </w:pPr>
    </w:p>
    <w:p w14:paraId="3A7E83D9" w14:textId="77777777" w:rsidR="001244E4" w:rsidRPr="00733386" w:rsidRDefault="001244E4" w:rsidP="001244E4">
      <w:pPr>
        <w:spacing w:after="0"/>
        <w:jc w:val="both"/>
        <w:rPr>
          <w:rFonts w:ascii="Arial" w:hAnsi="Arial" w:cs="Arial"/>
          <w:sz w:val="20"/>
          <w:szCs w:val="20"/>
        </w:rPr>
      </w:pPr>
    </w:p>
    <w:p w14:paraId="2294EC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462EC9D7" w14:textId="77777777" w:rsidR="001244E4" w:rsidRPr="00733386" w:rsidRDefault="001244E4" w:rsidP="001244E4">
      <w:pPr>
        <w:spacing w:after="0"/>
        <w:jc w:val="both"/>
        <w:rPr>
          <w:rFonts w:ascii="Arial" w:hAnsi="Arial" w:cs="Arial"/>
          <w:sz w:val="20"/>
          <w:szCs w:val="20"/>
        </w:rPr>
      </w:pPr>
    </w:p>
    <w:p w14:paraId="0C021107" w14:textId="07C3688A" w:rsidR="001244E4" w:rsidRDefault="001244E4" w:rsidP="001244E4">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sidR="00C02EAF">
        <w:rPr>
          <w:rFonts w:ascii="Arial" w:hAnsi="Arial" w:cs="Arial"/>
          <w:sz w:val="20"/>
          <w:szCs w:val="20"/>
        </w:rPr>
        <w:t>:</w:t>
      </w:r>
    </w:p>
    <w:p w14:paraId="4653FDCD" w14:textId="17191CA8" w:rsidR="001244E4" w:rsidRPr="00733386" w:rsidRDefault="00C02EAF" w:rsidP="001244E4">
      <w:pPr>
        <w:spacing w:after="0"/>
        <w:jc w:val="both"/>
        <w:rPr>
          <w:rFonts w:ascii="Arial" w:hAnsi="Arial" w:cs="Arial"/>
          <w:sz w:val="20"/>
          <w:szCs w:val="20"/>
        </w:rPr>
      </w:pPr>
      <w:r>
        <w:rPr>
          <w:rFonts w:ascii="Arial" w:hAnsi="Arial" w:cs="Arial"/>
          <w:sz w:val="20"/>
          <w:szCs w:val="20"/>
        </w:rPr>
        <w:t>A</w:t>
      </w:r>
      <w:r w:rsidR="001244E4"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mismos conceptos. A nivel estatal, tiene la obligación de los impuestos </w:t>
      </w:r>
      <w:r>
        <w:rPr>
          <w:rFonts w:ascii="Arial" w:hAnsi="Arial" w:cs="Arial"/>
          <w:sz w:val="20"/>
          <w:szCs w:val="20"/>
        </w:rPr>
        <w:t>sobre</w:t>
      </w:r>
      <w:r w:rsidR="001244E4" w:rsidRPr="00733386">
        <w:rPr>
          <w:rFonts w:ascii="Arial" w:hAnsi="Arial" w:cs="Arial"/>
          <w:sz w:val="20"/>
          <w:szCs w:val="20"/>
        </w:rPr>
        <w:t xml:space="preserve"> nómina y</w:t>
      </w:r>
      <w:r>
        <w:rPr>
          <w:rFonts w:ascii="Arial" w:hAnsi="Arial" w:cs="Arial"/>
          <w:sz w:val="20"/>
          <w:szCs w:val="20"/>
        </w:rPr>
        <w:t xml:space="preserve"> entero de retenciones </w:t>
      </w:r>
      <w:r w:rsidR="001244E4" w:rsidRPr="00733386">
        <w:rPr>
          <w:rFonts w:ascii="Arial" w:hAnsi="Arial" w:cs="Arial"/>
          <w:sz w:val="20"/>
          <w:szCs w:val="20"/>
        </w:rPr>
        <w:t>de pagos a profesionistas y sus correspondientes declaraciones informativas anuales.</w:t>
      </w:r>
    </w:p>
    <w:p w14:paraId="1F3C8D86" w14:textId="77777777" w:rsidR="001244E4" w:rsidRPr="00733386" w:rsidRDefault="001244E4" w:rsidP="001244E4">
      <w:pPr>
        <w:spacing w:after="0"/>
        <w:jc w:val="both"/>
        <w:rPr>
          <w:rFonts w:ascii="Arial" w:hAnsi="Arial" w:cs="Arial"/>
          <w:sz w:val="20"/>
          <w:szCs w:val="20"/>
        </w:rPr>
      </w:pPr>
    </w:p>
    <w:p w14:paraId="710DFE4E" w14:textId="77777777" w:rsidR="001244E4"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Estructura organizacional básica.</w:t>
      </w:r>
    </w:p>
    <w:p w14:paraId="28C2A9D4" w14:textId="77777777" w:rsidR="001244E4" w:rsidRDefault="001244E4" w:rsidP="001244E4">
      <w:pPr>
        <w:spacing w:after="0"/>
        <w:jc w:val="both"/>
        <w:rPr>
          <w:rFonts w:ascii="Arial" w:hAnsi="Arial" w:cs="Arial"/>
          <w:sz w:val="20"/>
          <w:szCs w:val="20"/>
        </w:rPr>
      </w:pPr>
    </w:p>
    <w:p w14:paraId="2A0B1B32" w14:textId="77777777" w:rsidR="00C02EAF" w:rsidRDefault="00C02EAF" w:rsidP="001244E4">
      <w:pPr>
        <w:spacing w:after="0"/>
        <w:jc w:val="both"/>
        <w:rPr>
          <w:rFonts w:ascii="Arial" w:hAnsi="Arial" w:cs="Arial"/>
          <w:sz w:val="20"/>
          <w:szCs w:val="20"/>
        </w:rPr>
      </w:pPr>
    </w:p>
    <w:p w14:paraId="071F043D" w14:textId="77777777" w:rsidR="00C02EAF" w:rsidRDefault="00C02EAF" w:rsidP="001244E4">
      <w:pPr>
        <w:spacing w:after="0"/>
        <w:jc w:val="both"/>
        <w:rPr>
          <w:rFonts w:ascii="Arial" w:hAnsi="Arial" w:cs="Arial"/>
          <w:sz w:val="20"/>
          <w:szCs w:val="20"/>
        </w:rPr>
      </w:pPr>
    </w:p>
    <w:p w14:paraId="4BF25F0B" w14:textId="77777777" w:rsidR="00C02EAF" w:rsidRDefault="00C02EAF" w:rsidP="001244E4">
      <w:pPr>
        <w:spacing w:after="0"/>
        <w:jc w:val="both"/>
        <w:rPr>
          <w:rFonts w:ascii="Arial" w:hAnsi="Arial" w:cs="Arial"/>
          <w:sz w:val="20"/>
          <w:szCs w:val="20"/>
        </w:rPr>
      </w:pPr>
    </w:p>
    <w:p w14:paraId="4EF9E1C3" w14:textId="77777777" w:rsidR="001244E4" w:rsidRDefault="001244E4" w:rsidP="001244E4">
      <w:pPr>
        <w:spacing w:after="0"/>
        <w:jc w:val="both"/>
        <w:rPr>
          <w:rFonts w:ascii="Arial" w:hAnsi="Arial" w:cs="Arial"/>
          <w:sz w:val="20"/>
          <w:szCs w:val="20"/>
        </w:rPr>
      </w:pPr>
    </w:p>
    <w:p w14:paraId="6356D512" w14:textId="77777777" w:rsidR="001244E4" w:rsidRDefault="001244E4" w:rsidP="001244E4">
      <w:pPr>
        <w:spacing w:after="0"/>
        <w:jc w:val="both"/>
        <w:rPr>
          <w:rFonts w:ascii="Arial" w:hAnsi="Arial" w:cs="Arial"/>
          <w:sz w:val="20"/>
          <w:szCs w:val="20"/>
        </w:rPr>
      </w:pPr>
    </w:p>
    <w:p w14:paraId="375594E8" w14:textId="31C18199" w:rsidR="001244E4" w:rsidRDefault="001D0C07" w:rsidP="001244E4">
      <w:pPr>
        <w:pStyle w:val="Sinespaciado"/>
      </w:pPr>
      <w:r>
        <w:rPr>
          <w:noProof/>
          <w:lang w:eastAsia="es-MX"/>
        </w:rPr>
        <w:lastRenderedPageBreak/>
        <w:drawing>
          <wp:inline distT="0" distB="0" distL="0" distR="0" wp14:anchorId="679585B3" wp14:editId="7A53321F">
            <wp:extent cx="5981700" cy="32807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522" t="16788" r="8186" b="14679"/>
                    <a:stretch/>
                  </pic:blipFill>
                  <pic:spPr bwMode="auto">
                    <a:xfrm>
                      <a:off x="0" y="0"/>
                      <a:ext cx="5991487" cy="3286079"/>
                    </a:xfrm>
                    <a:prstGeom prst="rect">
                      <a:avLst/>
                    </a:prstGeom>
                    <a:ln>
                      <a:noFill/>
                    </a:ln>
                    <a:extLst>
                      <a:ext uri="{53640926-AAD7-44D8-BBD7-CCE9431645EC}">
                        <a14:shadowObscured xmlns:a14="http://schemas.microsoft.com/office/drawing/2010/main"/>
                      </a:ext>
                    </a:extLst>
                  </pic:spPr>
                </pic:pic>
              </a:graphicData>
            </a:graphic>
          </wp:inline>
        </w:drawing>
      </w:r>
      <w:r w:rsidR="001244E4">
        <w:rPr>
          <w:noProof/>
          <w:lang w:eastAsia="es-MX"/>
        </w:rPr>
        <mc:AlternateContent>
          <mc:Choice Requires="wps">
            <w:drawing>
              <wp:anchor distT="0" distB="0" distL="114300" distR="114300" simplePos="0" relativeHeight="251674624" behindDoc="0" locked="0" layoutInCell="1" allowOverlap="1" wp14:anchorId="202A08D5" wp14:editId="5D8F4C61">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96145" id="12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40E1F21E" w14:textId="1209A844" w:rsidR="001244E4" w:rsidRDefault="001244E4" w:rsidP="001244E4">
      <w:pPr>
        <w:spacing w:after="0"/>
        <w:jc w:val="both"/>
        <w:rPr>
          <w:rFonts w:ascii="Arial" w:hAnsi="Arial" w:cs="Arial"/>
          <w:sz w:val="20"/>
          <w:szCs w:val="20"/>
        </w:rPr>
      </w:pPr>
    </w:p>
    <w:p w14:paraId="37124570" w14:textId="77160434" w:rsidR="001244E4" w:rsidRPr="00733386" w:rsidRDefault="001244E4" w:rsidP="001244E4">
      <w:pPr>
        <w:spacing w:after="0"/>
        <w:rPr>
          <w:rFonts w:ascii="Arial" w:hAnsi="Arial" w:cs="Arial"/>
          <w:sz w:val="20"/>
          <w:szCs w:val="20"/>
        </w:rPr>
      </w:pPr>
    </w:p>
    <w:p w14:paraId="2C34FC65" w14:textId="77777777" w:rsidR="00C02EAF" w:rsidRDefault="00C02EAF" w:rsidP="001244E4">
      <w:pPr>
        <w:spacing w:after="0"/>
        <w:jc w:val="both"/>
        <w:rPr>
          <w:rFonts w:ascii="Arial" w:hAnsi="Arial" w:cs="Arial"/>
          <w:b/>
          <w:sz w:val="20"/>
          <w:szCs w:val="20"/>
        </w:rPr>
      </w:pPr>
    </w:p>
    <w:p w14:paraId="022E789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4BD51F4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A1DF29C" w14:textId="77777777" w:rsidR="001244E4" w:rsidRPr="00733386" w:rsidRDefault="001244E4" w:rsidP="001244E4">
      <w:pPr>
        <w:spacing w:after="0"/>
        <w:jc w:val="both"/>
        <w:rPr>
          <w:rFonts w:ascii="Arial" w:hAnsi="Arial" w:cs="Arial"/>
          <w:sz w:val="20"/>
          <w:szCs w:val="20"/>
        </w:rPr>
      </w:pPr>
    </w:p>
    <w:p w14:paraId="79F13943"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5. Bases de Preparación de los Estados Financieros: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62EC3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3B0C8285" w14:textId="77777777" w:rsidR="001244E4" w:rsidRPr="00733386" w:rsidRDefault="001244E4" w:rsidP="001244E4">
      <w:pPr>
        <w:spacing w:after="0"/>
        <w:jc w:val="both"/>
        <w:rPr>
          <w:rFonts w:ascii="Arial" w:hAnsi="Arial" w:cs="Arial"/>
          <w:sz w:val="20"/>
          <w:szCs w:val="20"/>
        </w:rPr>
      </w:pPr>
    </w:p>
    <w:p w14:paraId="69F7F23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681345BF" w14:textId="77777777" w:rsidR="001244E4" w:rsidRPr="00733386" w:rsidRDefault="001244E4" w:rsidP="001244E4">
      <w:pPr>
        <w:spacing w:after="0" w:line="240" w:lineRule="auto"/>
        <w:ind w:left="720"/>
        <w:jc w:val="both"/>
        <w:rPr>
          <w:rFonts w:ascii="Arial" w:hAnsi="Arial" w:cs="Arial"/>
          <w:sz w:val="20"/>
          <w:szCs w:val="20"/>
        </w:rPr>
      </w:pPr>
    </w:p>
    <w:p w14:paraId="4667AB92" w14:textId="4C9988DE" w:rsidR="001244E4" w:rsidRPr="00733386" w:rsidRDefault="001244E4" w:rsidP="001244E4">
      <w:pPr>
        <w:spacing w:after="0" w:line="240" w:lineRule="auto"/>
        <w:jc w:val="both"/>
        <w:rPr>
          <w:rFonts w:ascii="Arial" w:hAnsi="Arial" w:cs="Arial"/>
          <w:sz w:val="20"/>
          <w:szCs w:val="20"/>
          <w:u w:val="single"/>
        </w:rPr>
      </w:pPr>
      <w:r w:rsidRPr="00733386">
        <w:rPr>
          <w:rFonts w:ascii="Arial" w:hAnsi="Arial" w:cs="Arial"/>
          <w:sz w:val="20"/>
          <w:szCs w:val="20"/>
        </w:rPr>
        <w:t>A partir del ejercicio fiscal  201</w:t>
      </w:r>
      <w:r>
        <w:rPr>
          <w:rFonts w:ascii="Arial" w:hAnsi="Arial" w:cs="Arial"/>
          <w:sz w:val="20"/>
          <w:szCs w:val="20"/>
        </w:rPr>
        <w:t>6</w:t>
      </w:r>
      <w:r w:rsidRPr="00733386">
        <w:rPr>
          <w:rFonts w:ascii="Arial" w:hAnsi="Arial" w:cs="Arial"/>
          <w:sz w:val="20"/>
          <w:szCs w:val="20"/>
        </w:rPr>
        <w:t xml:space="preserve"> se está trabajando con el Sistema de Contabilidad Gubernamental que la Administración Central ha </w:t>
      </w:r>
      <w:r w:rsidR="00D10C6F" w:rsidRPr="00733386">
        <w:rPr>
          <w:rFonts w:ascii="Arial" w:hAnsi="Arial" w:cs="Arial"/>
          <w:sz w:val="20"/>
          <w:szCs w:val="20"/>
        </w:rPr>
        <w:t>implementado</w:t>
      </w:r>
      <w:r w:rsidRPr="00733386">
        <w:rPr>
          <w:rFonts w:ascii="Arial" w:hAnsi="Arial" w:cs="Arial"/>
          <w:sz w:val="20"/>
          <w:szCs w:val="20"/>
        </w:rPr>
        <w:t>, de acuerdo a los lineamientos y acuerdos que emite la CONAC.</w:t>
      </w:r>
    </w:p>
    <w:p w14:paraId="122DCB32" w14:textId="77777777" w:rsidR="001244E4" w:rsidRPr="00733386" w:rsidRDefault="001244E4" w:rsidP="001244E4">
      <w:pPr>
        <w:spacing w:after="0"/>
        <w:jc w:val="both"/>
        <w:rPr>
          <w:rFonts w:ascii="Arial" w:hAnsi="Arial" w:cs="Arial"/>
          <w:sz w:val="20"/>
          <w:szCs w:val="20"/>
        </w:rPr>
      </w:pPr>
    </w:p>
    <w:p w14:paraId="01D8F7C3"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A5A8F6" w14:textId="77777777" w:rsidR="001244E4" w:rsidRPr="00733386" w:rsidRDefault="001244E4" w:rsidP="001244E4">
      <w:pPr>
        <w:spacing w:after="0" w:line="240" w:lineRule="auto"/>
        <w:jc w:val="both"/>
        <w:rPr>
          <w:rFonts w:ascii="Arial" w:hAnsi="Arial" w:cs="Arial"/>
          <w:sz w:val="20"/>
          <w:szCs w:val="20"/>
        </w:rPr>
      </w:pPr>
    </w:p>
    <w:p w14:paraId="1D4FDD4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 Proceso  </w:t>
      </w:r>
      <w:r w:rsidRPr="00733386">
        <w:rPr>
          <w:rFonts w:ascii="Arial" w:hAnsi="Arial" w:cs="Arial"/>
          <w:sz w:val="20"/>
          <w:szCs w:val="20"/>
        </w:rPr>
        <w:tab/>
      </w:r>
    </w:p>
    <w:p w14:paraId="1BE7E926" w14:textId="77777777" w:rsidR="001244E4" w:rsidRPr="00733386" w:rsidRDefault="001244E4" w:rsidP="001244E4">
      <w:pPr>
        <w:spacing w:after="0"/>
        <w:jc w:val="both"/>
        <w:rPr>
          <w:rFonts w:ascii="Arial" w:hAnsi="Arial" w:cs="Arial"/>
          <w:sz w:val="20"/>
          <w:szCs w:val="20"/>
        </w:rPr>
      </w:pPr>
    </w:p>
    <w:p w14:paraId="2AE804D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220D6745" w14:textId="1B8E8B25"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está trabajando y aplicando cada uno de los postulados básicos de la Contabilidad Gubernamental:</w:t>
      </w:r>
    </w:p>
    <w:p w14:paraId="773F956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5D52D034" w14:textId="77777777" w:rsidR="001244E4" w:rsidRPr="00733386" w:rsidRDefault="001244E4" w:rsidP="001244E4">
      <w:pPr>
        <w:spacing w:after="0"/>
        <w:jc w:val="both"/>
        <w:rPr>
          <w:rFonts w:ascii="Arial" w:hAnsi="Arial" w:cs="Arial"/>
          <w:sz w:val="20"/>
          <w:szCs w:val="20"/>
        </w:rPr>
      </w:pPr>
    </w:p>
    <w:p w14:paraId="4D0A419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Normatividad supletoria. </w:t>
      </w:r>
    </w:p>
    <w:p w14:paraId="1D84255D" w14:textId="77777777" w:rsidR="001244E4" w:rsidRPr="00733386" w:rsidRDefault="001244E4" w:rsidP="001244E4">
      <w:pPr>
        <w:spacing w:after="0"/>
        <w:jc w:val="both"/>
        <w:rPr>
          <w:rFonts w:ascii="Arial" w:hAnsi="Arial" w:cs="Arial"/>
          <w:sz w:val="20"/>
          <w:szCs w:val="20"/>
        </w:rPr>
      </w:pPr>
    </w:p>
    <w:p w14:paraId="719A27E4" w14:textId="77777777" w:rsidR="001244E4" w:rsidRPr="00733386" w:rsidRDefault="001244E4" w:rsidP="001244E4">
      <w:pPr>
        <w:spacing w:after="0"/>
        <w:jc w:val="both"/>
        <w:rPr>
          <w:rFonts w:ascii="Arial" w:hAnsi="Arial" w:cs="Arial"/>
          <w:sz w:val="20"/>
          <w:szCs w:val="20"/>
        </w:rPr>
      </w:pPr>
    </w:p>
    <w:p w14:paraId="41F93E2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la base devengado de acuerdo a la Ley de Contabilidad, deberán:</w:t>
      </w:r>
    </w:p>
    <w:p w14:paraId="11D14BD6" w14:textId="77777777" w:rsidR="001244E4" w:rsidRPr="00733386" w:rsidRDefault="001244E4" w:rsidP="001244E4">
      <w:pPr>
        <w:spacing w:after="0"/>
        <w:jc w:val="both"/>
        <w:rPr>
          <w:rFonts w:ascii="Arial" w:hAnsi="Arial" w:cs="Arial"/>
          <w:sz w:val="20"/>
          <w:szCs w:val="20"/>
        </w:rPr>
      </w:pPr>
    </w:p>
    <w:p w14:paraId="25570E0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17C2391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 la implementación del  sistema en el Municipio se esta integrando la Contabilidad del IMUVI al mismo,  con los momentos contables presupuestales,  se esta trabajando para integrarnos al 100% a la normatividad vigente.</w:t>
      </w:r>
    </w:p>
    <w:p w14:paraId="11146486" w14:textId="77777777" w:rsidR="001244E4" w:rsidRPr="00733386" w:rsidRDefault="001244E4" w:rsidP="001244E4">
      <w:pPr>
        <w:spacing w:after="0"/>
        <w:jc w:val="both"/>
        <w:rPr>
          <w:rFonts w:ascii="Arial" w:hAnsi="Arial" w:cs="Arial"/>
          <w:sz w:val="20"/>
          <w:szCs w:val="20"/>
        </w:rPr>
      </w:pPr>
    </w:p>
    <w:p w14:paraId="56611B4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*Plan de implementación:</w:t>
      </w:r>
    </w:p>
    <w:p w14:paraId="665F7DC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78683997" w14:textId="77777777" w:rsidR="001244E4" w:rsidRPr="00733386" w:rsidRDefault="001244E4" w:rsidP="001244E4">
      <w:pPr>
        <w:spacing w:after="0"/>
        <w:jc w:val="both"/>
        <w:rPr>
          <w:rFonts w:ascii="Arial" w:hAnsi="Arial" w:cs="Arial"/>
          <w:sz w:val="20"/>
          <w:szCs w:val="20"/>
        </w:rPr>
      </w:pPr>
    </w:p>
    <w:p w14:paraId="517645F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41664AE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0C554329" w14:textId="77777777" w:rsidR="001244E4" w:rsidRPr="00733386" w:rsidRDefault="001244E4" w:rsidP="001244E4">
      <w:pPr>
        <w:spacing w:after="0"/>
        <w:jc w:val="both"/>
        <w:rPr>
          <w:rFonts w:ascii="Arial" w:hAnsi="Arial" w:cs="Arial"/>
          <w:sz w:val="20"/>
          <w:szCs w:val="20"/>
        </w:rPr>
      </w:pPr>
    </w:p>
    <w:p w14:paraId="3DFE464C" w14:textId="77777777" w:rsidR="001244E4" w:rsidRPr="00733386" w:rsidRDefault="001244E4" w:rsidP="001244E4">
      <w:pPr>
        <w:spacing w:after="0"/>
        <w:jc w:val="both"/>
        <w:rPr>
          <w:rFonts w:ascii="Arial" w:hAnsi="Arial" w:cs="Arial"/>
          <w:b/>
          <w:sz w:val="20"/>
          <w:szCs w:val="20"/>
        </w:rPr>
      </w:pPr>
    </w:p>
    <w:p w14:paraId="5EDBB99C"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6. Políticas de Contabilidad Significativas: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E6C7402" w14:textId="77777777" w:rsidR="001244E4" w:rsidRPr="00733386" w:rsidRDefault="001244E4" w:rsidP="001244E4">
      <w:pPr>
        <w:spacing w:after="0"/>
        <w:jc w:val="both"/>
        <w:rPr>
          <w:rFonts w:ascii="Arial" w:hAnsi="Arial" w:cs="Arial"/>
          <w:sz w:val="20"/>
          <w:szCs w:val="20"/>
        </w:rPr>
      </w:pPr>
    </w:p>
    <w:p w14:paraId="11AB3E8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7189A32B" w14:textId="77777777" w:rsidR="001244E4" w:rsidRPr="00733386" w:rsidRDefault="001244E4" w:rsidP="001244E4">
      <w:pPr>
        <w:spacing w:after="0"/>
        <w:jc w:val="both"/>
        <w:rPr>
          <w:rFonts w:ascii="Arial" w:hAnsi="Arial" w:cs="Arial"/>
          <w:b/>
          <w:sz w:val="20"/>
          <w:szCs w:val="20"/>
        </w:rPr>
      </w:pPr>
    </w:p>
    <w:p w14:paraId="48458D53" w14:textId="77777777" w:rsidR="001244E4" w:rsidRPr="00733386" w:rsidRDefault="001244E4" w:rsidP="001244E4">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24FAC531" w14:textId="77777777" w:rsidR="009C42D5" w:rsidRDefault="009C42D5" w:rsidP="001244E4">
      <w:pPr>
        <w:spacing w:after="0"/>
        <w:jc w:val="both"/>
        <w:rPr>
          <w:rFonts w:ascii="Arial" w:hAnsi="Arial" w:cs="Arial"/>
          <w:b/>
          <w:sz w:val="20"/>
          <w:szCs w:val="20"/>
        </w:rPr>
      </w:pPr>
    </w:p>
    <w:p w14:paraId="7AF0654D" w14:textId="1D10B4F4"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736B479C"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75A729A0" w14:textId="77777777" w:rsidR="001244E4" w:rsidRPr="00733386" w:rsidRDefault="001244E4" w:rsidP="001244E4">
      <w:pPr>
        <w:spacing w:after="0"/>
        <w:jc w:val="both"/>
        <w:rPr>
          <w:rFonts w:ascii="Arial" w:hAnsi="Arial" w:cs="Arial"/>
          <w:sz w:val="20"/>
          <w:szCs w:val="20"/>
        </w:rPr>
      </w:pPr>
    </w:p>
    <w:p w14:paraId="28F4C60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515CD6F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71AFFAA7" w14:textId="77777777" w:rsidR="001244E4" w:rsidRPr="00733386" w:rsidRDefault="001244E4" w:rsidP="001244E4">
      <w:pPr>
        <w:spacing w:after="0"/>
        <w:jc w:val="both"/>
        <w:rPr>
          <w:rFonts w:ascii="Arial" w:hAnsi="Arial" w:cs="Arial"/>
          <w:b/>
          <w:sz w:val="20"/>
          <w:szCs w:val="20"/>
        </w:rPr>
      </w:pPr>
    </w:p>
    <w:p w14:paraId="072FBD9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4D8963D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2AC7C6A2" w14:textId="77777777" w:rsidR="001244E4" w:rsidRPr="00733386" w:rsidRDefault="001244E4" w:rsidP="001244E4">
      <w:pPr>
        <w:spacing w:after="0"/>
        <w:jc w:val="both"/>
        <w:rPr>
          <w:rFonts w:ascii="Arial" w:hAnsi="Arial" w:cs="Arial"/>
          <w:sz w:val="20"/>
          <w:szCs w:val="20"/>
        </w:rPr>
      </w:pPr>
    </w:p>
    <w:p w14:paraId="4D1C100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8A02BA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43B734E1" w14:textId="77777777" w:rsidR="001244E4" w:rsidRPr="00733386" w:rsidRDefault="001244E4" w:rsidP="001244E4">
      <w:pPr>
        <w:spacing w:after="0"/>
        <w:jc w:val="both"/>
        <w:rPr>
          <w:rFonts w:ascii="Arial" w:hAnsi="Arial" w:cs="Arial"/>
          <w:sz w:val="20"/>
          <w:szCs w:val="20"/>
        </w:rPr>
      </w:pPr>
    </w:p>
    <w:p w14:paraId="667470B4" w14:textId="77777777" w:rsidR="001244E4" w:rsidRPr="00733386" w:rsidRDefault="001244E4" w:rsidP="001244E4">
      <w:pPr>
        <w:spacing w:after="0"/>
        <w:jc w:val="both"/>
        <w:rPr>
          <w:rFonts w:ascii="Arial" w:hAnsi="Arial" w:cs="Arial"/>
          <w:b/>
          <w:sz w:val="20"/>
          <w:szCs w:val="20"/>
        </w:rPr>
      </w:pPr>
    </w:p>
    <w:p w14:paraId="1C14A8D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Provisiones: objetivo de su creación, monto y plazo:</w:t>
      </w:r>
    </w:p>
    <w:p w14:paraId="5F9E3F2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54EACA4F" w14:textId="77777777" w:rsidR="001244E4" w:rsidRPr="00733386" w:rsidRDefault="001244E4" w:rsidP="001244E4">
      <w:pPr>
        <w:spacing w:after="0"/>
        <w:jc w:val="both"/>
        <w:rPr>
          <w:rFonts w:ascii="Arial" w:hAnsi="Arial" w:cs="Arial"/>
          <w:sz w:val="20"/>
          <w:szCs w:val="20"/>
          <w:lang w:val="es-ES"/>
        </w:rPr>
      </w:pPr>
    </w:p>
    <w:p w14:paraId="4E60298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5A26821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1259F9A9" w14:textId="77777777" w:rsidR="001244E4" w:rsidRPr="00733386" w:rsidRDefault="001244E4" w:rsidP="001244E4">
      <w:pPr>
        <w:spacing w:after="0"/>
        <w:jc w:val="both"/>
        <w:rPr>
          <w:rFonts w:ascii="Arial" w:hAnsi="Arial" w:cs="Arial"/>
          <w:sz w:val="20"/>
          <w:szCs w:val="20"/>
        </w:rPr>
      </w:pPr>
    </w:p>
    <w:p w14:paraId="20CB968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lastRenderedPageBreak/>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D5B3DA5" w14:textId="77777777" w:rsidR="001244E4" w:rsidRPr="00733386" w:rsidRDefault="001244E4" w:rsidP="001244E4">
      <w:pPr>
        <w:spacing w:after="0"/>
        <w:jc w:val="both"/>
        <w:rPr>
          <w:rFonts w:ascii="Arial" w:hAnsi="Arial" w:cs="Arial"/>
          <w:sz w:val="20"/>
          <w:szCs w:val="20"/>
          <w:lang w:val="es-ES"/>
        </w:rPr>
      </w:pPr>
    </w:p>
    <w:p w14:paraId="7058B30A" w14:textId="77777777" w:rsidR="001244E4" w:rsidRPr="00733386" w:rsidRDefault="001244E4" w:rsidP="001244E4">
      <w:pPr>
        <w:spacing w:after="0"/>
        <w:jc w:val="both"/>
        <w:rPr>
          <w:rFonts w:ascii="Arial" w:hAnsi="Arial" w:cs="Arial"/>
          <w:sz w:val="20"/>
          <w:szCs w:val="20"/>
          <w:lang w:val="es-ES"/>
        </w:rPr>
      </w:pPr>
    </w:p>
    <w:p w14:paraId="15D96725"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5056A81E" w14:textId="77777777" w:rsidR="001244E4" w:rsidRPr="00733386" w:rsidRDefault="001244E4" w:rsidP="001244E4">
      <w:pPr>
        <w:spacing w:after="0"/>
        <w:jc w:val="both"/>
        <w:rPr>
          <w:rFonts w:ascii="Arial" w:hAnsi="Arial" w:cs="Arial"/>
          <w:sz w:val="20"/>
          <w:szCs w:val="20"/>
          <w:lang w:val="es-ES"/>
        </w:rPr>
      </w:pPr>
    </w:p>
    <w:p w14:paraId="277C7126" w14:textId="77777777" w:rsidR="001244E4" w:rsidRPr="00733386" w:rsidRDefault="001244E4" w:rsidP="001244E4">
      <w:pPr>
        <w:spacing w:after="0"/>
        <w:jc w:val="both"/>
        <w:rPr>
          <w:rFonts w:ascii="Arial" w:hAnsi="Arial" w:cs="Arial"/>
          <w:b/>
          <w:sz w:val="20"/>
          <w:szCs w:val="20"/>
        </w:rPr>
      </w:pPr>
    </w:p>
    <w:p w14:paraId="6C0D88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5E27A052" w14:textId="07469CEC" w:rsidR="001244E4" w:rsidRPr="00733386" w:rsidRDefault="009C42D5" w:rsidP="001244E4">
      <w:pPr>
        <w:jc w:val="both"/>
        <w:rPr>
          <w:rFonts w:ascii="Arial" w:eastAsia="Times New Roman" w:hAnsi="Arial" w:cs="Arial"/>
          <w:sz w:val="20"/>
          <w:szCs w:val="20"/>
          <w:lang w:val="es-ES" w:eastAsia="es-ES"/>
        </w:rPr>
      </w:pPr>
      <w:r>
        <w:rPr>
          <w:rFonts w:ascii="Arial" w:hAnsi="Arial" w:cs="Arial"/>
          <w:sz w:val="20"/>
          <w:szCs w:val="20"/>
          <w:lang w:val="es-ES"/>
        </w:rPr>
        <w:t>Actualmente se está en proceso de revisión para llevar a cabo la depuración de cuentas del activo, pasivo y hacienda pública del Instituto.</w:t>
      </w:r>
      <w:r w:rsidR="001244E4" w:rsidRPr="00733386">
        <w:rPr>
          <w:rFonts w:ascii="Arial" w:hAnsi="Arial" w:cs="Arial"/>
          <w:sz w:val="20"/>
          <w:szCs w:val="20"/>
        </w:rPr>
        <w:tab/>
      </w:r>
      <w:r w:rsidR="001244E4" w:rsidRPr="00733386">
        <w:rPr>
          <w:rFonts w:ascii="Arial" w:hAnsi="Arial" w:cs="Arial"/>
          <w:sz w:val="20"/>
          <w:szCs w:val="20"/>
        </w:rPr>
        <w:tab/>
      </w:r>
    </w:p>
    <w:p w14:paraId="313E63B3" w14:textId="77777777" w:rsidR="001244E4" w:rsidRPr="00733386" w:rsidRDefault="001244E4" w:rsidP="001244E4">
      <w:pPr>
        <w:spacing w:after="0"/>
        <w:jc w:val="both"/>
        <w:rPr>
          <w:rFonts w:ascii="Arial" w:hAnsi="Arial" w:cs="Arial"/>
          <w:b/>
          <w:sz w:val="20"/>
          <w:szCs w:val="20"/>
        </w:rPr>
      </w:pPr>
    </w:p>
    <w:p w14:paraId="418391CF"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F7D8C7C" w14:textId="77777777" w:rsidR="001244E4" w:rsidRPr="00733386" w:rsidRDefault="001244E4" w:rsidP="001244E4">
      <w:pPr>
        <w:spacing w:after="0"/>
        <w:jc w:val="both"/>
        <w:rPr>
          <w:rFonts w:ascii="Arial" w:hAnsi="Arial" w:cs="Arial"/>
          <w:sz w:val="20"/>
          <w:szCs w:val="20"/>
        </w:rPr>
      </w:pPr>
    </w:p>
    <w:p w14:paraId="3E836C8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52E75E1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activos en Moneda Extranjera</w:t>
      </w:r>
    </w:p>
    <w:p w14:paraId="1110A904" w14:textId="77777777" w:rsidR="001244E4" w:rsidRPr="00733386" w:rsidRDefault="001244E4" w:rsidP="001244E4">
      <w:pPr>
        <w:spacing w:after="0"/>
        <w:jc w:val="both"/>
        <w:rPr>
          <w:rFonts w:ascii="Arial" w:hAnsi="Arial" w:cs="Arial"/>
          <w:sz w:val="20"/>
          <w:szCs w:val="20"/>
        </w:rPr>
      </w:pPr>
    </w:p>
    <w:p w14:paraId="4730B513" w14:textId="77777777" w:rsidR="001244E4" w:rsidRPr="00733386" w:rsidRDefault="001244E4" w:rsidP="001244E4">
      <w:pPr>
        <w:spacing w:after="0"/>
        <w:jc w:val="both"/>
        <w:rPr>
          <w:rFonts w:ascii="Arial" w:hAnsi="Arial" w:cs="Arial"/>
          <w:sz w:val="20"/>
          <w:szCs w:val="20"/>
        </w:rPr>
      </w:pPr>
    </w:p>
    <w:p w14:paraId="329F83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2C8C5626"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pasivos en Moneda Extranjera</w:t>
      </w:r>
    </w:p>
    <w:p w14:paraId="1ED1CDC4" w14:textId="77777777" w:rsidR="001244E4" w:rsidRPr="00733386" w:rsidRDefault="001244E4" w:rsidP="001244E4">
      <w:pPr>
        <w:spacing w:after="0"/>
        <w:jc w:val="both"/>
        <w:rPr>
          <w:rFonts w:ascii="Arial" w:hAnsi="Arial" w:cs="Arial"/>
          <w:b/>
          <w:sz w:val="20"/>
          <w:szCs w:val="20"/>
        </w:rPr>
      </w:pPr>
    </w:p>
    <w:p w14:paraId="71CFA97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46A6706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7A334EF9" w14:textId="77777777" w:rsidR="001244E4" w:rsidRPr="00733386" w:rsidRDefault="001244E4" w:rsidP="001244E4">
      <w:pPr>
        <w:spacing w:after="0"/>
        <w:jc w:val="both"/>
        <w:rPr>
          <w:rFonts w:ascii="Arial" w:hAnsi="Arial" w:cs="Arial"/>
          <w:sz w:val="20"/>
          <w:szCs w:val="20"/>
        </w:rPr>
      </w:pPr>
    </w:p>
    <w:p w14:paraId="1D6996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76C72EC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5259D198" w14:textId="77777777" w:rsidR="001244E4" w:rsidRPr="00733386" w:rsidRDefault="001244E4" w:rsidP="001244E4">
      <w:pPr>
        <w:spacing w:after="0"/>
        <w:jc w:val="both"/>
        <w:rPr>
          <w:rFonts w:ascii="Arial" w:hAnsi="Arial" w:cs="Arial"/>
          <w:b/>
          <w:sz w:val="20"/>
          <w:szCs w:val="20"/>
        </w:rPr>
      </w:pPr>
    </w:p>
    <w:p w14:paraId="5ACA9DA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2A0E8C3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0B2632E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p>
    <w:p w14:paraId="537BE411" w14:textId="77777777" w:rsidR="001244E4" w:rsidRPr="00733386" w:rsidRDefault="001244E4" w:rsidP="001244E4">
      <w:pPr>
        <w:spacing w:after="0"/>
        <w:jc w:val="both"/>
        <w:rPr>
          <w:rFonts w:ascii="Arial" w:hAnsi="Arial" w:cs="Arial"/>
          <w:b/>
          <w:sz w:val="20"/>
          <w:szCs w:val="20"/>
        </w:rPr>
      </w:pPr>
    </w:p>
    <w:p w14:paraId="52E94EB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5B7CD96E" w14:textId="77777777" w:rsidR="001244E4" w:rsidRPr="00733386" w:rsidRDefault="001244E4" w:rsidP="001244E4">
      <w:pPr>
        <w:spacing w:after="0"/>
        <w:jc w:val="both"/>
        <w:rPr>
          <w:rFonts w:ascii="Arial" w:hAnsi="Arial" w:cs="Arial"/>
          <w:sz w:val="20"/>
          <w:szCs w:val="20"/>
        </w:rPr>
      </w:pPr>
    </w:p>
    <w:p w14:paraId="5FAE37D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Vida útil o porcentajes de depreciación, deterioro o amortización utilizados en los diferentes tipos de activos:</w:t>
      </w:r>
    </w:p>
    <w:p w14:paraId="39A0F5A4" w14:textId="2428D4BB"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A la fecha </w:t>
      </w:r>
      <w:r w:rsidR="00B131B7" w:rsidRPr="00733386">
        <w:rPr>
          <w:rFonts w:ascii="Arial" w:hAnsi="Arial" w:cs="Arial"/>
          <w:sz w:val="20"/>
          <w:szCs w:val="20"/>
        </w:rPr>
        <w:t>aún</w:t>
      </w:r>
      <w:r w:rsidRPr="00733386">
        <w:rPr>
          <w:rFonts w:ascii="Arial" w:hAnsi="Arial" w:cs="Arial"/>
          <w:sz w:val="20"/>
          <w:szCs w:val="20"/>
        </w:rPr>
        <w:t xml:space="preserve"> no se tienes políticas para la de depreciación, deterioro o amortización utilizados en los diferentes tipos de activos</w:t>
      </w:r>
    </w:p>
    <w:p w14:paraId="6EFC79CE" w14:textId="77777777" w:rsidR="001244E4" w:rsidRPr="00733386" w:rsidRDefault="001244E4" w:rsidP="001244E4">
      <w:pPr>
        <w:spacing w:after="0"/>
        <w:jc w:val="both"/>
        <w:rPr>
          <w:rFonts w:ascii="Arial" w:hAnsi="Arial" w:cs="Arial"/>
          <w:sz w:val="20"/>
          <w:szCs w:val="20"/>
        </w:rPr>
      </w:pPr>
    </w:p>
    <w:p w14:paraId="66D9BCE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4A301D6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32E55A41" w14:textId="77777777" w:rsidR="001244E4" w:rsidRPr="00733386" w:rsidRDefault="001244E4" w:rsidP="001244E4">
      <w:pPr>
        <w:spacing w:after="0"/>
        <w:jc w:val="both"/>
        <w:rPr>
          <w:rFonts w:ascii="Arial" w:hAnsi="Arial" w:cs="Arial"/>
          <w:b/>
          <w:sz w:val="20"/>
          <w:szCs w:val="20"/>
        </w:rPr>
      </w:pPr>
    </w:p>
    <w:p w14:paraId="23C434E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392F1C40"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lastRenderedPageBreak/>
        <w:t>No se han efectuado gastos para la actualización y capitalización de los activos.</w:t>
      </w:r>
    </w:p>
    <w:p w14:paraId="5F5B86E9" w14:textId="77777777" w:rsidR="001244E4" w:rsidRPr="00733386" w:rsidRDefault="001244E4" w:rsidP="001244E4">
      <w:pPr>
        <w:spacing w:after="0"/>
        <w:jc w:val="both"/>
        <w:rPr>
          <w:rFonts w:ascii="Arial" w:hAnsi="Arial" w:cs="Arial"/>
          <w:sz w:val="20"/>
          <w:szCs w:val="20"/>
        </w:rPr>
      </w:pPr>
    </w:p>
    <w:p w14:paraId="5553734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7D7B6F4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tienen inversiones en Mesa de Dinero pero sin ningún tipo de riesgo.</w:t>
      </w:r>
    </w:p>
    <w:p w14:paraId="03698909" w14:textId="77777777" w:rsidR="001244E4" w:rsidRPr="00733386" w:rsidRDefault="001244E4" w:rsidP="001244E4">
      <w:pPr>
        <w:spacing w:after="0"/>
        <w:jc w:val="both"/>
        <w:rPr>
          <w:rFonts w:ascii="Arial" w:hAnsi="Arial" w:cs="Arial"/>
          <w:b/>
          <w:sz w:val="20"/>
          <w:szCs w:val="20"/>
        </w:rPr>
      </w:pPr>
    </w:p>
    <w:p w14:paraId="02BACA4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52EDEAFE" w14:textId="77777777" w:rsidR="001244E4" w:rsidRPr="00733386" w:rsidRDefault="001244E4" w:rsidP="001244E4">
      <w:pPr>
        <w:spacing w:after="0"/>
        <w:jc w:val="both"/>
        <w:rPr>
          <w:rFonts w:ascii="Arial" w:hAnsi="Arial" w:cs="Arial"/>
          <w:sz w:val="20"/>
          <w:szCs w:val="20"/>
        </w:rPr>
      </w:pPr>
    </w:p>
    <w:p w14:paraId="0C5CE1C7" w14:textId="77777777" w:rsidR="001244E4" w:rsidRPr="00733386" w:rsidRDefault="001244E4" w:rsidP="001244E4">
      <w:pPr>
        <w:spacing w:after="0"/>
        <w:jc w:val="both"/>
        <w:rPr>
          <w:rFonts w:ascii="Arial" w:hAnsi="Arial" w:cs="Arial"/>
          <w:sz w:val="20"/>
          <w:szCs w:val="20"/>
        </w:rPr>
      </w:pPr>
    </w:p>
    <w:p w14:paraId="624E4F0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3BBC07"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tienen a la fechas bienes embargados, ni inversiones entregadas en garantía.</w:t>
      </w:r>
    </w:p>
    <w:p w14:paraId="1BA9409F" w14:textId="77777777" w:rsidR="001244E4" w:rsidRPr="00733386" w:rsidRDefault="001244E4" w:rsidP="001244E4">
      <w:pPr>
        <w:spacing w:after="0"/>
        <w:jc w:val="both"/>
        <w:rPr>
          <w:rFonts w:ascii="Arial" w:hAnsi="Arial" w:cs="Arial"/>
          <w:b/>
          <w:sz w:val="20"/>
          <w:szCs w:val="20"/>
        </w:rPr>
      </w:pPr>
    </w:p>
    <w:p w14:paraId="4720D2C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5142ECE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No se tiene desmantelamiento de bienes </w:t>
      </w:r>
    </w:p>
    <w:p w14:paraId="0F87B7EF" w14:textId="77777777" w:rsidR="001244E4" w:rsidRPr="00733386" w:rsidRDefault="001244E4" w:rsidP="001244E4">
      <w:pPr>
        <w:spacing w:after="0"/>
        <w:jc w:val="both"/>
        <w:rPr>
          <w:rFonts w:ascii="Arial" w:hAnsi="Arial" w:cs="Arial"/>
          <w:b/>
          <w:sz w:val="20"/>
          <w:szCs w:val="20"/>
        </w:rPr>
      </w:pPr>
    </w:p>
    <w:p w14:paraId="64A8070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1D221154"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3EFF74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914A4F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80A5E91" w14:textId="77777777" w:rsidR="001244E4" w:rsidRPr="00733386" w:rsidRDefault="001244E4" w:rsidP="001244E4">
      <w:pPr>
        <w:spacing w:after="0"/>
        <w:jc w:val="both"/>
        <w:rPr>
          <w:rFonts w:ascii="Arial" w:hAnsi="Arial" w:cs="Arial"/>
          <w:sz w:val="20"/>
          <w:szCs w:val="20"/>
        </w:rPr>
      </w:pPr>
    </w:p>
    <w:p w14:paraId="20DAC6A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0403D6AE"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aplica</w:t>
      </w:r>
    </w:p>
    <w:p w14:paraId="224F74CE" w14:textId="77777777" w:rsidR="001244E4" w:rsidRPr="00733386" w:rsidRDefault="001244E4" w:rsidP="001244E4">
      <w:pPr>
        <w:spacing w:after="0"/>
        <w:jc w:val="both"/>
        <w:rPr>
          <w:rFonts w:ascii="Arial" w:hAnsi="Arial" w:cs="Arial"/>
          <w:b/>
          <w:sz w:val="20"/>
          <w:szCs w:val="20"/>
        </w:rPr>
      </w:pPr>
    </w:p>
    <w:p w14:paraId="5D40C10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1839FA3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0341E80E" w14:textId="77777777" w:rsidR="001244E4" w:rsidRPr="00733386" w:rsidRDefault="001244E4" w:rsidP="001244E4">
      <w:pPr>
        <w:spacing w:after="0"/>
        <w:jc w:val="both"/>
        <w:rPr>
          <w:rFonts w:ascii="Arial" w:hAnsi="Arial" w:cs="Arial"/>
          <w:b/>
          <w:sz w:val="20"/>
          <w:szCs w:val="20"/>
        </w:rPr>
      </w:pPr>
    </w:p>
    <w:p w14:paraId="1270182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15BA3C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63A6F3B0" w14:textId="77777777" w:rsidR="001244E4" w:rsidRPr="00733386" w:rsidRDefault="001244E4" w:rsidP="001244E4">
      <w:pPr>
        <w:spacing w:after="0"/>
        <w:jc w:val="both"/>
        <w:rPr>
          <w:rFonts w:ascii="Arial" w:hAnsi="Arial" w:cs="Arial"/>
          <w:sz w:val="20"/>
          <w:szCs w:val="20"/>
        </w:rPr>
      </w:pPr>
    </w:p>
    <w:p w14:paraId="16DFA47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1CB466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FC97813" w14:textId="77777777" w:rsidR="001244E4" w:rsidRPr="00733386" w:rsidRDefault="001244E4" w:rsidP="001244E4">
      <w:pPr>
        <w:spacing w:after="0"/>
        <w:jc w:val="both"/>
        <w:rPr>
          <w:rFonts w:ascii="Arial" w:hAnsi="Arial" w:cs="Arial"/>
          <w:b/>
          <w:sz w:val="20"/>
          <w:szCs w:val="20"/>
        </w:rPr>
      </w:pPr>
    </w:p>
    <w:p w14:paraId="7F10580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310CF5CE" w14:textId="77777777" w:rsidR="001244E4" w:rsidRPr="00733386" w:rsidRDefault="001244E4" w:rsidP="001244E4">
      <w:pPr>
        <w:spacing w:after="0"/>
        <w:jc w:val="both"/>
        <w:rPr>
          <w:rFonts w:ascii="Arial" w:hAnsi="Arial" w:cs="Arial"/>
          <w:b/>
          <w:sz w:val="20"/>
          <w:szCs w:val="20"/>
        </w:rPr>
      </w:pPr>
      <w:r w:rsidRPr="00733386">
        <w:rPr>
          <w:rFonts w:ascii="Arial" w:hAnsi="Arial" w:cs="Arial"/>
          <w:sz w:val="20"/>
          <w:szCs w:val="20"/>
        </w:rPr>
        <w:t>No aplica</w:t>
      </w:r>
    </w:p>
    <w:p w14:paraId="593EB8C6" w14:textId="77777777" w:rsidR="001244E4" w:rsidRPr="00733386" w:rsidRDefault="001244E4" w:rsidP="001244E4">
      <w:pPr>
        <w:spacing w:after="0"/>
        <w:jc w:val="both"/>
        <w:rPr>
          <w:rFonts w:ascii="Arial" w:hAnsi="Arial" w:cs="Arial"/>
          <w:b/>
          <w:sz w:val="20"/>
          <w:szCs w:val="20"/>
        </w:rPr>
      </w:pPr>
    </w:p>
    <w:p w14:paraId="5643751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EF1804" w14:textId="77777777" w:rsidR="001244E4" w:rsidRPr="00733386" w:rsidRDefault="001244E4" w:rsidP="001244E4">
      <w:pPr>
        <w:spacing w:after="0"/>
        <w:jc w:val="both"/>
        <w:rPr>
          <w:rFonts w:ascii="Arial" w:hAnsi="Arial" w:cs="Arial"/>
          <w:sz w:val="20"/>
          <w:szCs w:val="20"/>
        </w:rPr>
      </w:pPr>
    </w:p>
    <w:p w14:paraId="1379418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deberá informar:</w:t>
      </w:r>
    </w:p>
    <w:p w14:paraId="2DD46782" w14:textId="77777777" w:rsidR="001244E4" w:rsidRPr="00733386" w:rsidRDefault="001244E4" w:rsidP="001244E4">
      <w:pPr>
        <w:spacing w:after="0"/>
        <w:jc w:val="both"/>
        <w:rPr>
          <w:rFonts w:ascii="Arial" w:hAnsi="Arial" w:cs="Arial"/>
          <w:sz w:val="20"/>
          <w:szCs w:val="20"/>
        </w:rPr>
      </w:pPr>
    </w:p>
    <w:p w14:paraId="4893C34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67B7B849" w14:textId="77777777" w:rsidR="001244E4" w:rsidRPr="00733386" w:rsidRDefault="001244E4" w:rsidP="001244E4">
      <w:pPr>
        <w:spacing w:after="0"/>
        <w:jc w:val="both"/>
        <w:rPr>
          <w:rFonts w:ascii="Arial" w:hAnsi="Arial" w:cs="Arial"/>
          <w:b/>
          <w:sz w:val="20"/>
          <w:szCs w:val="20"/>
        </w:rPr>
      </w:pPr>
    </w:p>
    <w:p w14:paraId="0E25B086" w14:textId="77777777" w:rsidR="001244E4" w:rsidRPr="00733386" w:rsidRDefault="001244E4" w:rsidP="001244E4">
      <w:pPr>
        <w:spacing w:after="0"/>
        <w:jc w:val="both"/>
        <w:rPr>
          <w:rFonts w:ascii="Arial" w:hAnsi="Arial" w:cs="Arial"/>
          <w:b/>
          <w:sz w:val="20"/>
          <w:szCs w:val="20"/>
        </w:rPr>
      </w:pPr>
    </w:p>
    <w:p w14:paraId="56F1BCA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lastRenderedPageBreak/>
        <w:t>b)</w:t>
      </w:r>
      <w:r w:rsidRPr="00733386">
        <w:rPr>
          <w:rFonts w:ascii="Arial" w:hAnsi="Arial" w:cs="Arial"/>
          <w:sz w:val="20"/>
          <w:szCs w:val="20"/>
        </w:rPr>
        <w:t xml:space="preserve"> Enlistar los de mayor monto de disponibilidad, relacionando aquéllos que conforman el 80% de las disponibilidades:</w:t>
      </w:r>
    </w:p>
    <w:p w14:paraId="12DF2072" w14:textId="77777777" w:rsidR="001244E4" w:rsidRPr="00733386" w:rsidRDefault="001244E4" w:rsidP="001244E4">
      <w:pPr>
        <w:spacing w:after="0"/>
        <w:jc w:val="both"/>
        <w:rPr>
          <w:rFonts w:ascii="Arial" w:hAnsi="Arial" w:cs="Arial"/>
          <w:sz w:val="20"/>
          <w:szCs w:val="20"/>
        </w:rPr>
      </w:pPr>
    </w:p>
    <w:p w14:paraId="14EC7DB9" w14:textId="77777777" w:rsidR="001244E4" w:rsidRPr="00733386" w:rsidRDefault="001244E4" w:rsidP="001244E4">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4F9FE08C" w14:textId="77777777" w:rsidR="001244E4" w:rsidRPr="00733386" w:rsidRDefault="001244E4" w:rsidP="001244E4">
      <w:pPr>
        <w:spacing w:after="0" w:line="240" w:lineRule="auto"/>
        <w:jc w:val="both"/>
        <w:rPr>
          <w:rFonts w:ascii="Arial" w:hAnsi="Arial" w:cs="Arial"/>
          <w:sz w:val="20"/>
          <w:szCs w:val="20"/>
        </w:rPr>
      </w:pPr>
    </w:p>
    <w:p w14:paraId="4376397E"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2988806D" w14:textId="77777777" w:rsidR="001244E4" w:rsidRPr="00733386" w:rsidRDefault="001244E4" w:rsidP="001244E4">
      <w:pPr>
        <w:spacing w:after="0"/>
        <w:jc w:val="both"/>
        <w:rPr>
          <w:rFonts w:ascii="Arial" w:hAnsi="Arial" w:cs="Arial"/>
          <w:sz w:val="20"/>
          <w:szCs w:val="20"/>
        </w:rPr>
      </w:pPr>
    </w:p>
    <w:p w14:paraId="74B38D6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lo siguiente:</w:t>
      </w:r>
    </w:p>
    <w:p w14:paraId="27452813" w14:textId="77777777" w:rsidR="001244E4" w:rsidRPr="00733386" w:rsidRDefault="001244E4" w:rsidP="001244E4">
      <w:pPr>
        <w:spacing w:after="0"/>
        <w:jc w:val="both"/>
        <w:rPr>
          <w:rFonts w:ascii="Arial" w:hAnsi="Arial" w:cs="Arial"/>
          <w:sz w:val="20"/>
          <w:szCs w:val="20"/>
        </w:rPr>
      </w:pPr>
    </w:p>
    <w:p w14:paraId="231F317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7EB8ECBA" w14:textId="77777777" w:rsidR="001244E4" w:rsidRPr="00733386" w:rsidRDefault="001244E4" w:rsidP="001244E4">
      <w:pPr>
        <w:spacing w:after="0"/>
        <w:jc w:val="both"/>
        <w:rPr>
          <w:rFonts w:ascii="Arial" w:hAnsi="Arial" w:cs="Arial"/>
          <w:b/>
          <w:sz w:val="20"/>
          <w:szCs w:val="20"/>
        </w:rPr>
      </w:pPr>
    </w:p>
    <w:p w14:paraId="175EA79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550F83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Se anexara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E5043EE" w14:textId="77777777" w:rsidR="001244E4" w:rsidRPr="00733386" w:rsidRDefault="001244E4" w:rsidP="001244E4">
      <w:pPr>
        <w:spacing w:after="0"/>
        <w:jc w:val="both"/>
        <w:rPr>
          <w:rFonts w:ascii="Arial" w:hAnsi="Arial" w:cs="Arial"/>
          <w:b/>
          <w:sz w:val="20"/>
          <w:szCs w:val="20"/>
        </w:rPr>
      </w:pPr>
    </w:p>
    <w:p w14:paraId="584AE065" w14:textId="77777777" w:rsidR="001244E4" w:rsidRPr="00733386" w:rsidRDefault="001244E4" w:rsidP="001244E4">
      <w:pPr>
        <w:spacing w:after="0"/>
        <w:jc w:val="both"/>
        <w:rPr>
          <w:rFonts w:ascii="Arial" w:hAnsi="Arial" w:cs="Arial"/>
          <w:b/>
          <w:sz w:val="20"/>
          <w:szCs w:val="20"/>
        </w:rPr>
      </w:pPr>
    </w:p>
    <w:p w14:paraId="4B8F61D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6A9B5E5" w14:textId="77777777" w:rsidR="001244E4" w:rsidRPr="00733386" w:rsidRDefault="001244E4" w:rsidP="001244E4">
      <w:pPr>
        <w:spacing w:after="0"/>
        <w:jc w:val="both"/>
        <w:rPr>
          <w:rFonts w:ascii="Arial" w:hAnsi="Arial" w:cs="Arial"/>
          <w:sz w:val="20"/>
          <w:szCs w:val="20"/>
        </w:rPr>
      </w:pPr>
    </w:p>
    <w:p w14:paraId="47B3F9E4" w14:textId="038BD676"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sidR="00B131B7">
        <w:rPr>
          <w:rFonts w:ascii="Arial" w:hAnsi="Arial" w:cs="Arial"/>
          <w:sz w:val="20"/>
          <w:szCs w:val="20"/>
        </w:rPr>
        <w:t xml:space="preserve"> No aplica</w:t>
      </w:r>
    </w:p>
    <w:p w14:paraId="5E8688A7" w14:textId="77777777" w:rsidR="001244E4" w:rsidRPr="00733386" w:rsidRDefault="001244E4" w:rsidP="001244E4">
      <w:pPr>
        <w:spacing w:after="0"/>
        <w:jc w:val="both"/>
        <w:rPr>
          <w:rFonts w:ascii="Arial" w:hAnsi="Arial" w:cs="Arial"/>
          <w:b/>
          <w:sz w:val="20"/>
          <w:szCs w:val="20"/>
        </w:rPr>
      </w:pPr>
    </w:p>
    <w:p w14:paraId="6A354CED" w14:textId="77777777" w:rsidR="001244E4" w:rsidRPr="00733386" w:rsidRDefault="001244E4" w:rsidP="001244E4">
      <w:pPr>
        <w:spacing w:after="0"/>
        <w:jc w:val="both"/>
        <w:rPr>
          <w:rFonts w:ascii="Arial" w:hAnsi="Arial" w:cs="Arial"/>
          <w:b/>
          <w:sz w:val="20"/>
          <w:szCs w:val="20"/>
        </w:rPr>
      </w:pPr>
    </w:p>
    <w:p w14:paraId="19D50D4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1D6ADC7F" w14:textId="77777777" w:rsidR="001244E4" w:rsidRPr="00733386" w:rsidRDefault="001244E4" w:rsidP="001244E4">
      <w:pPr>
        <w:spacing w:after="0"/>
        <w:jc w:val="both"/>
        <w:rPr>
          <w:rFonts w:ascii="Arial" w:hAnsi="Arial" w:cs="Arial"/>
          <w:sz w:val="20"/>
          <w:szCs w:val="20"/>
        </w:rPr>
      </w:pPr>
    </w:p>
    <w:p w14:paraId="2799B21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de:</w:t>
      </w:r>
    </w:p>
    <w:p w14:paraId="4E52719A" w14:textId="77777777" w:rsidR="001244E4" w:rsidRPr="00733386" w:rsidRDefault="001244E4" w:rsidP="001244E4">
      <w:pPr>
        <w:spacing w:after="0"/>
        <w:jc w:val="both"/>
        <w:rPr>
          <w:rFonts w:ascii="Arial" w:hAnsi="Arial" w:cs="Arial"/>
          <w:b/>
          <w:sz w:val="20"/>
          <w:szCs w:val="20"/>
        </w:rPr>
      </w:pPr>
    </w:p>
    <w:p w14:paraId="4BDCF8D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7743060D" w14:textId="77777777" w:rsidR="001244E4" w:rsidRPr="00733386" w:rsidRDefault="001244E4" w:rsidP="001244E4">
      <w:pPr>
        <w:spacing w:after="0"/>
        <w:jc w:val="both"/>
        <w:rPr>
          <w:rFonts w:ascii="Arial" w:hAnsi="Arial" w:cs="Arial"/>
          <w:sz w:val="20"/>
          <w:szCs w:val="20"/>
        </w:rPr>
      </w:pPr>
    </w:p>
    <w:p w14:paraId="614C188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Medidas de desempeño financiero, metas y alcance:</w:t>
      </w:r>
    </w:p>
    <w:p w14:paraId="3F560454" w14:textId="77777777" w:rsidR="001244E4" w:rsidRPr="00733386" w:rsidRDefault="001244E4" w:rsidP="001244E4">
      <w:pPr>
        <w:spacing w:after="0"/>
        <w:jc w:val="both"/>
        <w:rPr>
          <w:rFonts w:ascii="Arial" w:hAnsi="Arial" w:cs="Arial"/>
          <w:sz w:val="20"/>
          <w:szCs w:val="20"/>
        </w:rPr>
      </w:pPr>
    </w:p>
    <w:p w14:paraId="61F0EC12" w14:textId="77777777" w:rsidR="001244E4" w:rsidRPr="00733386" w:rsidRDefault="001244E4" w:rsidP="001244E4">
      <w:pPr>
        <w:spacing w:after="0"/>
        <w:jc w:val="both"/>
        <w:rPr>
          <w:rFonts w:ascii="Arial" w:hAnsi="Arial" w:cs="Arial"/>
          <w:sz w:val="20"/>
          <w:szCs w:val="20"/>
        </w:rPr>
      </w:pPr>
    </w:p>
    <w:p w14:paraId="729D5B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9C8A21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FE0E43" w14:textId="77777777" w:rsidR="001244E4" w:rsidRPr="00733386" w:rsidRDefault="001244E4" w:rsidP="001244E4">
      <w:pPr>
        <w:spacing w:after="0"/>
        <w:jc w:val="both"/>
        <w:rPr>
          <w:rFonts w:ascii="Arial" w:hAnsi="Arial" w:cs="Arial"/>
          <w:sz w:val="20"/>
          <w:szCs w:val="20"/>
        </w:rPr>
      </w:pPr>
    </w:p>
    <w:p w14:paraId="6D7600F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3111C9D" w14:textId="77777777" w:rsidR="001244E4" w:rsidRPr="00733386" w:rsidRDefault="001244E4" w:rsidP="001244E4">
      <w:pPr>
        <w:spacing w:after="0"/>
        <w:jc w:val="both"/>
        <w:rPr>
          <w:rFonts w:ascii="Arial" w:hAnsi="Arial" w:cs="Arial"/>
          <w:sz w:val="20"/>
          <w:szCs w:val="20"/>
        </w:rPr>
      </w:pPr>
    </w:p>
    <w:p w14:paraId="2283951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CFC70D3" w14:textId="77777777" w:rsidR="001244E4" w:rsidRPr="00733386" w:rsidRDefault="001244E4" w:rsidP="001244E4">
      <w:pPr>
        <w:spacing w:after="0"/>
        <w:jc w:val="both"/>
        <w:rPr>
          <w:rFonts w:ascii="Arial" w:hAnsi="Arial" w:cs="Arial"/>
          <w:b/>
          <w:sz w:val="20"/>
          <w:szCs w:val="20"/>
        </w:rPr>
      </w:pPr>
    </w:p>
    <w:p w14:paraId="6B8108B8" w14:textId="77777777" w:rsidR="001244E4" w:rsidRPr="00733386" w:rsidRDefault="001244E4" w:rsidP="001244E4">
      <w:pPr>
        <w:spacing w:after="0"/>
        <w:jc w:val="both"/>
        <w:rPr>
          <w:rFonts w:ascii="Arial" w:hAnsi="Arial" w:cs="Arial"/>
          <w:b/>
          <w:sz w:val="20"/>
          <w:szCs w:val="20"/>
        </w:rPr>
      </w:pPr>
    </w:p>
    <w:p w14:paraId="50387247"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084FC50" w14:textId="77777777" w:rsidR="001244E4" w:rsidRPr="00733386" w:rsidRDefault="001244E4" w:rsidP="001244E4">
      <w:pPr>
        <w:spacing w:after="0"/>
        <w:jc w:val="both"/>
        <w:rPr>
          <w:rFonts w:ascii="Arial" w:hAnsi="Arial" w:cs="Arial"/>
          <w:sz w:val="20"/>
          <w:szCs w:val="20"/>
        </w:rPr>
      </w:pPr>
    </w:p>
    <w:p w14:paraId="1062F00F" w14:textId="0987CEC9" w:rsidR="00C72A10" w:rsidRDefault="001244E4" w:rsidP="001244E4">
      <w:pPr>
        <w:spacing w:after="0"/>
        <w:jc w:val="both"/>
        <w:rPr>
          <w:rFonts w:ascii="Arial" w:hAnsi="Arial" w:cs="Arial"/>
          <w:sz w:val="20"/>
          <w:szCs w:val="20"/>
        </w:rPr>
      </w:pPr>
      <w:r w:rsidRPr="00733386">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B42FD0" w:rsidRPr="00733386">
        <w:rPr>
          <w:rFonts w:ascii="Arial" w:hAnsi="Arial" w:cs="Arial"/>
          <w:sz w:val="20"/>
          <w:szCs w:val="20"/>
        </w:rPr>
        <w:t>afectan económicamente</w:t>
      </w:r>
      <w:r w:rsidRPr="00733386">
        <w:rPr>
          <w:rFonts w:ascii="Arial" w:hAnsi="Arial" w:cs="Arial"/>
          <w:sz w:val="20"/>
          <w:szCs w:val="20"/>
        </w:rPr>
        <w:t xml:space="preserve"> y que no se conocían a la fecha de cierre.</w:t>
      </w:r>
    </w:p>
    <w:p w14:paraId="3A14A1C1" w14:textId="29BFFC92" w:rsidR="00B42FD0" w:rsidRDefault="00B42FD0" w:rsidP="001244E4">
      <w:pPr>
        <w:spacing w:after="0"/>
        <w:jc w:val="both"/>
        <w:rPr>
          <w:rFonts w:ascii="Arial" w:hAnsi="Arial" w:cs="Arial"/>
          <w:sz w:val="20"/>
          <w:szCs w:val="20"/>
        </w:rPr>
      </w:pPr>
      <w:r>
        <w:rPr>
          <w:rFonts w:ascii="Arial" w:hAnsi="Arial" w:cs="Arial"/>
          <w:sz w:val="20"/>
          <w:szCs w:val="20"/>
        </w:rPr>
        <w:t>No aplica.</w:t>
      </w:r>
    </w:p>
    <w:p w14:paraId="28D05FD5" w14:textId="01937101"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5CF92EE4" w14:textId="77777777" w:rsidR="001244E4" w:rsidRPr="00733386" w:rsidRDefault="001244E4" w:rsidP="001244E4">
      <w:pPr>
        <w:spacing w:after="0"/>
        <w:jc w:val="both"/>
        <w:rPr>
          <w:rFonts w:ascii="Arial" w:hAnsi="Arial" w:cs="Arial"/>
          <w:b/>
          <w:sz w:val="20"/>
          <w:szCs w:val="20"/>
        </w:rPr>
      </w:pPr>
    </w:p>
    <w:p w14:paraId="5E88C9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AFC9CC" w14:textId="77777777" w:rsidR="001244E4" w:rsidRPr="00733386" w:rsidRDefault="001244E4" w:rsidP="001244E4">
      <w:pPr>
        <w:spacing w:after="0"/>
        <w:jc w:val="both"/>
        <w:rPr>
          <w:rFonts w:ascii="Arial" w:hAnsi="Arial" w:cs="Arial"/>
          <w:sz w:val="20"/>
          <w:szCs w:val="20"/>
        </w:rPr>
      </w:pPr>
    </w:p>
    <w:p w14:paraId="32DD8029" w14:textId="43D10475" w:rsidR="001244E4" w:rsidRDefault="001244E4" w:rsidP="001244E4">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sidR="00B131B7">
        <w:rPr>
          <w:rFonts w:ascii="Arial" w:hAnsi="Arial" w:cs="Arial"/>
          <w:sz w:val="20"/>
          <w:szCs w:val="20"/>
        </w:rPr>
        <w:t>siones financieras y operativas.</w:t>
      </w:r>
      <w:bookmarkStart w:id="0" w:name="_GoBack"/>
      <w:bookmarkEnd w:id="0"/>
    </w:p>
    <w:p w14:paraId="44E2973E" w14:textId="44A4DBAA" w:rsidR="00B131B7" w:rsidRPr="00733386" w:rsidRDefault="00B131B7" w:rsidP="001244E4">
      <w:pPr>
        <w:spacing w:after="0"/>
        <w:jc w:val="both"/>
        <w:rPr>
          <w:rFonts w:ascii="Arial" w:hAnsi="Arial" w:cs="Arial"/>
          <w:sz w:val="20"/>
          <w:szCs w:val="20"/>
        </w:rPr>
      </w:pPr>
      <w:r>
        <w:rPr>
          <w:rFonts w:ascii="Arial" w:hAnsi="Arial" w:cs="Arial"/>
          <w:sz w:val="20"/>
          <w:szCs w:val="20"/>
        </w:rPr>
        <w:t>No aplica.</w:t>
      </w:r>
    </w:p>
    <w:p w14:paraId="768A71B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38389A79" w14:textId="77777777" w:rsidR="001244E4" w:rsidRPr="00733386" w:rsidRDefault="001244E4" w:rsidP="001244E4">
      <w:pPr>
        <w:spacing w:after="0"/>
        <w:jc w:val="both"/>
        <w:rPr>
          <w:rFonts w:ascii="Arial" w:hAnsi="Arial" w:cs="Arial"/>
          <w:b/>
          <w:sz w:val="20"/>
          <w:szCs w:val="20"/>
        </w:rPr>
      </w:pPr>
    </w:p>
    <w:p w14:paraId="6E8AE181"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60FA11FD" w14:textId="77777777" w:rsidR="001244E4" w:rsidRPr="00733386" w:rsidRDefault="001244E4" w:rsidP="001244E4">
      <w:pPr>
        <w:spacing w:after="0"/>
        <w:jc w:val="both"/>
        <w:rPr>
          <w:rFonts w:ascii="Arial" w:hAnsi="Arial" w:cs="Arial"/>
          <w:sz w:val="20"/>
          <w:szCs w:val="20"/>
        </w:rPr>
      </w:pPr>
    </w:p>
    <w:p w14:paraId="7491082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AF19F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p>
    <w:p w14:paraId="246E00EE" w14:textId="77777777" w:rsidR="001C75F2" w:rsidRPr="00E74967" w:rsidRDefault="001C75F2" w:rsidP="007D1E76">
      <w:pPr>
        <w:spacing w:after="0" w:line="240" w:lineRule="auto"/>
        <w:jc w:val="both"/>
        <w:rPr>
          <w:rFonts w:cs="Calibri"/>
        </w:rPr>
      </w:pPr>
    </w:p>
    <w:tbl>
      <w:tblPr>
        <w:tblW w:w="9500" w:type="dxa"/>
        <w:tblInd w:w="70" w:type="dxa"/>
        <w:tblCellMar>
          <w:left w:w="70" w:type="dxa"/>
          <w:right w:w="70" w:type="dxa"/>
        </w:tblCellMar>
        <w:tblLook w:val="04A0" w:firstRow="1" w:lastRow="0" w:firstColumn="1" w:lastColumn="0" w:noHBand="0" w:noVBand="1"/>
      </w:tblPr>
      <w:tblGrid>
        <w:gridCol w:w="9500"/>
      </w:tblGrid>
      <w:tr w:rsidR="00B42FD0" w:rsidRPr="00B42FD0" w14:paraId="02905634" w14:textId="77777777" w:rsidTr="00B42FD0">
        <w:trPr>
          <w:trHeight w:val="225"/>
        </w:trPr>
        <w:tc>
          <w:tcPr>
            <w:tcW w:w="9500" w:type="dxa"/>
            <w:tcBorders>
              <w:top w:val="nil"/>
              <w:left w:val="nil"/>
              <w:bottom w:val="nil"/>
              <w:right w:val="nil"/>
            </w:tcBorders>
            <w:shd w:val="clear" w:color="auto" w:fill="auto"/>
            <w:hideMark/>
          </w:tcPr>
          <w:p w14:paraId="704EB3A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ADEABB" w14:textId="77777777" w:rsidR="00B42FD0" w:rsidRDefault="00B42FD0" w:rsidP="00B42FD0">
            <w:pPr>
              <w:spacing w:after="0" w:line="240" w:lineRule="auto"/>
              <w:jc w:val="center"/>
              <w:rPr>
                <w:rFonts w:ascii="Arial" w:eastAsia="Times New Roman" w:hAnsi="Arial" w:cs="Arial"/>
                <w:b/>
                <w:bCs/>
                <w:sz w:val="16"/>
                <w:szCs w:val="16"/>
                <w:lang w:eastAsia="es-MX"/>
              </w:rPr>
            </w:pPr>
          </w:p>
          <w:p w14:paraId="2BAFBB43" w14:textId="24026819" w:rsidR="00B42FD0" w:rsidRDefault="00B42FD0" w:rsidP="00B42FD0">
            <w:pPr>
              <w:spacing w:after="0" w:line="240" w:lineRule="auto"/>
              <w:jc w:val="center"/>
              <w:rPr>
                <w:rFonts w:ascii="Arial" w:eastAsia="Times New Roman" w:hAnsi="Arial" w:cs="Arial"/>
                <w:b/>
                <w:bCs/>
                <w:sz w:val="16"/>
                <w:szCs w:val="16"/>
                <w:lang w:eastAsia="es-MX"/>
              </w:rPr>
            </w:pPr>
          </w:p>
          <w:p w14:paraId="0B60566F" w14:textId="3BA8FD5D" w:rsidR="00B42FD0" w:rsidRDefault="00B42FD0" w:rsidP="00B42FD0">
            <w:pPr>
              <w:spacing w:after="0" w:line="240" w:lineRule="auto"/>
              <w:jc w:val="center"/>
              <w:rPr>
                <w:rFonts w:ascii="Arial" w:eastAsia="Times New Roman" w:hAnsi="Arial" w:cs="Arial"/>
                <w:b/>
                <w:bCs/>
                <w:sz w:val="16"/>
                <w:szCs w:val="16"/>
                <w:lang w:eastAsia="es-MX"/>
              </w:rPr>
            </w:pPr>
          </w:p>
          <w:p w14:paraId="5D0CB35F" w14:textId="6562E62D" w:rsidR="00B42FD0" w:rsidRDefault="00B42FD0" w:rsidP="00B42FD0">
            <w:pPr>
              <w:spacing w:after="0" w:line="240" w:lineRule="auto"/>
              <w:jc w:val="center"/>
              <w:rPr>
                <w:rFonts w:ascii="Arial" w:eastAsia="Times New Roman" w:hAnsi="Arial" w:cs="Arial"/>
                <w:b/>
                <w:bCs/>
                <w:sz w:val="16"/>
                <w:szCs w:val="16"/>
                <w:lang w:eastAsia="es-MX"/>
              </w:rPr>
            </w:pPr>
          </w:p>
          <w:p w14:paraId="1E253447" w14:textId="30797B5B" w:rsidR="00B42FD0" w:rsidRDefault="00B42FD0" w:rsidP="00B42FD0">
            <w:pPr>
              <w:spacing w:after="0" w:line="240" w:lineRule="auto"/>
              <w:jc w:val="center"/>
              <w:rPr>
                <w:rFonts w:ascii="Arial" w:eastAsia="Times New Roman" w:hAnsi="Arial" w:cs="Arial"/>
                <w:b/>
                <w:bCs/>
                <w:sz w:val="16"/>
                <w:szCs w:val="16"/>
                <w:lang w:eastAsia="es-MX"/>
              </w:rPr>
            </w:pPr>
          </w:p>
          <w:p w14:paraId="3F7E20CF" w14:textId="210EDAA4" w:rsidR="00B42FD0" w:rsidRDefault="00B42FD0" w:rsidP="00B42FD0">
            <w:pPr>
              <w:spacing w:after="0" w:line="240" w:lineRule="auto"/>
              <w:jc w:val="center"/>
              <w:rPr>
                <w:rFonts w:ascii="Arial" w:eastAsia="Times New Roman" w:hAnsi="Arial" w:cs="Arial"/>
                <w:b/>
                <w:bCs/>
                <w:sz w:val="16"/>
                <w:szCs w:val="16"/>
                <w:lang w:eastAsia="es-MX"/>
              </w:rPr>
            </w:pPr>
          </w:p>
          <w:p w14:paraId="51E67D40" w14:textId="334E956E" w:rsidR="00B42FD0" w:rsidRDefault="00B42FD0" w:rsidP="00B42FD0">
            <w:pPr>
              <w:spacing w:after="0" w:line="240" w:lineRule="auto"/>
              <w:jc w:val="center"/>
              <w:rPr>
                <w:rFonts w:ascii="Arial" w:eastAsia="Times New Roman" w:hAnsi="Arial" w:cs="Arial"/>
                <w:b/>
                <w:bCs/>
                <w:sz w:val="16"/>
                <w:szCs w:val="16"/>
                <w:lang w:eastAsia="es-MX"/>
              </w:rPr>
            </w:pPr>
          </w:p>
          <w:p w14:paraId="68C77B4B" w14:textId="1A3D1B62" w:rsidR="00B42FD0" w:rsidRDefault="00B42FD0" w:rsidP="00B42FD0">
            <w:pPr>
              <w:spacing w:after="0" w:line="240" w:lineRule="auto"/>
              <w:jc w:val="center"/>
              <w:rPr>
                <w:rFonts w:ascii="Arial" w:eastAsia="Times New Roman" w:hAnsi="Arial" w:cs="Arial"/>
                <w:b/>
                <w:bCs/>
                <w:sz w:val="16"/>
                <w:szCs w:val="16"/>
                <w:lang w:eastAsia="es-MX"/>
              </w:rPr>
            </w:pPr>
          </w:p>
          <w:p w14:paraId="355049D5"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FF69C0F"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5BDC8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5D89125"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9661E61" w14:textId="77777777" w:rsidR="00B42FD0" w:rsidRDefault="00B42FD0" w:rsidP="00B42FD0">
            <w:pPr>
              <w:spacing w:after="0" w:line="240" w:lineRule="auto"/>
              <w:jc w:val="center"/>
              <w:rPr>
                <w:rFonts w:ascii="Arial" w:eastAsia="Times New Roman" w:hAnsi="Arial" w:cs="Arial"/>
                <w:b/>
                <w:bCs/>
                <w:sz w:val="16"/>
                <w:szCs w:val="16"/>
                <w:lang w:eastAsia="es-MX"/>
              </w:rPr>
            </w:pPr>
          </w:p>
          <w:p w14:paraId="1065F626" w14:textId="77777777" w:rsidR="00B42FD0" w:rsidRDefault="00B42FD0" w:rsidP="00B42FD0">
            <w:pPr>
              <w:spacing w:after="0" w:line="240" w:lineRule="auto"/>
              <w:jc w:val="center"/>
              <w:rPr>
                <w:rFonts w:ascii="Arial" w:eastAsia="Times New Roman" w:hAnsi="Arial" w:cs="Arial"/>
                <w:b/>
                <w:bCs/>
                <w:sz w:val="16"/>
                <w:szCs w:val="16"/>
                <w:lang w:eastAsia="es-MX"/>
              </w:rPr>
            </w:pPr>
          </w:p>
          <w:p w14:paraId="6D06C201"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3C0A418"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C9B10E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72514CC"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FF9C2A6"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C242FA" w14:textId="342CBE12" w:rsidR="00B42FD0" w:rsidRPr="00B42FD0" w:rsidRDefault="00B42FD0" w:rsidP="00454C88">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LIC. CIRILO ALVAREZ MORALES</w:t>
            </w: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ARQ. GERARDO RAMÓN NÚÑEZ REYES</w:t>
            </w:r>
          </w:p>
        </w:tc>
      </w:tr>
      <w:tr w:rsidR="00B42FD0" w:rsidRPr="00B42FD0" w14:paraId="37B0A3BB" w14:textId="77777777" w:rsidTr="00B42FD0">
        <w:trPr>
          <w:trHeight w:val="225"/>
        </w:trPr>
        <w:tc>
          <w:tcPr>
            <w:tcW w:w="9500" w:type="dxa"/>
            <w:tcBorders>
              <w:top w:val="nil"/>
              <w:left w:val="nil"/>
              <w:bottom w:val="nil"/>
              <w:right w:val="nil"/>
            </w:tcBorders>
            <w:shd w:val="clear" w:color="auto" w:fill="auto"/>
            <w:hideMark/>
          </w:tcPr>
          <w:p w14:paraId="7647B326" w14:textId="0FCA794B" w:rsidR="00B42FD0" w:rsidRPr="00B42FD0" w:rsidRDefault="00B42FD0" w:rsidP="00B42FD0">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Pr="00B42FD0">
              <w:rPr>
                <w:rFonts w:ascii="Arial" w:eastAsia="Times New Roman" w:hAnsi="Arial" w:cs="Arial"/>
                <w:b/>
                <w:bCs/>
                <w:sz w:val="16"/>
                <w:szCs w:val="16"/>
                <w:lang w:eastAsia="es-MX"/>
              </w:rPr>
              <w:t>ENCARGADO DE DESPACHO</w:t>
            </w:r>
            <w:r>
              <w:rPr>
                <w:rFonts w:ascii="Arial" w:eastAsia="Times New Roman" w:hAnsi="Arial" w:cs="Arial"/>
                <w:b/>
                <w:bCs/>
                <w:sz w:val="16"/>
                <w:szCs w:val="16"/>
                <w:lang w:eastAsia="es-MX"/>
              </w:rPr>
              <w:t xml:space="preserve">                                                   PRESIDENTE DEL CONSEJO DIRECTIVO DEL IMUVI</w:t>
            </w:r>
          </w:p>
        </w:tc>
      </w:tr>
    </w:tbl>
    <w:p w14:paraId="23511FF6" w14:textId="77777777" w:rsidR="007610BC" w:rsidRPr="00E74967" w:rsidRDefault="007610BC" w:rsidP="007D1E76">
      <w:pPr>
        <w:jc w:val="both"/>
        <w:rPr>
          <w:rFonts w:cs="Calibri"/>
        </w:rPr>
      </w:pPr>
    </w:p>
    <w:sectPr w:rsidR="007610BC" w:rsidRPr="00E74967" w:rsidSect="00657009">
      <w:headerReference w:type="default" r:id="rId12"/>
      <w:foot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0FFC" w14:textId="77777777" w:rsidR="00A507E5" w:rsidRDefault="00A507E5" w:rsidP="00E00323">
      <w:pPr>
        <w:spacing w:after="0" w:line="240" w:lineRule="auto"/>
      </w:pPr>
      <w:r>
        <w:separator/>
      </w:r>
    </w:p>
  </w:endnote>
  <w:endnote w:type="continuationSeparator" w:id="0">
    <w:p w14:paraId="5BC40EF8" w14:textId="77777777" w:rsidR="00A507E5" w:rsidRDefault="00A507E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07828"/>
      <w:docPartObj>
        <w:docPartGallery w:val="Page Numbers (Bottom of Page)"/>
        <w:docPartUnique/>
      </w:docPartObj>
    </w:sdtPr>
    <w:sdtEndPr/>
    <w:sdtContent>
      <w:p w14:paraId="2780EE7E" w14:textId="61C0FF81" w:rsidR="00C02EAF" w:rsidRDefault="00C02EAF">
        <w:pPr>
          <w:pStyle w:val="Piedepgina"/>
          <w:jc w:val="right"/>
        </w:pPr>
        <w:r>
          <w:fldChar w:fldCharType="begin"/>
        </w:r>
        <w:r>
          <w:instrText>PAGE   \* MERGEFORMAT</w:instrText>
        </w:r>
        <w:r>
          <w:fldChar w:fldCharType="separate"/>
        </w:r>
        <w:r w:rsidR="00571A7E" w:rsidRPr="00571A7E">
          <w:rPr>
            <w:noProof/>
            <w:lang w:val="es-ES"/>
          </w:rPr>
          <w:t>8</w:t>
        </w:r>
        <w:r>
          <w:fldChar w:fldCharType="end"/>
        </w:r>
      </w:p>
    </w:sdtContent>
  </w:sdt>
  <w:p w14:paraId="4D8986B0" w14:textId="77777777" w:rsidR="00C02EAF" w:rsidRDefault="00C02E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0C8FF" w14:textId="77777777" w:rsidR="00A507E5" w:rsidRDefault="00A507E5" w:rsidP="00E00323">
      <w:pPr>
        <w:spacing w:after="0" w:line="240" w:lineRule="auto"/>
      </w:pPr>
      <w:r>
        <w:separator/>
      </w:r>
    </w:p>
  </w:footnote>
  <w:footnote w:type="continuationSeparator" w:id="0">
    <w:p w14:paraId="523374C4" w14:textId="77777777" w:rsidR="00A507E5" w:rsidRDefault="00A507E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1C850FD" w:rsidR="00154BA3" w:rsidRDefault="001244E4" w:rsidP="00571A7E">
    <w:pPr>
      <w:pStyle w:val="Encabezado"/>
      <w:spacing w:after="0" w:line="240" w:lineRule="auto"/>
      <w:jc w:val="center"/>
    </w:pPr>
    <w:r>
      <w:t>INSTITUTO MUNICIPAL DE VIVIENDA</w:t>
    </w:r>
  </w:p>
  <w:p w14:paraId="0CD7D3D4" w14:textId="3E16B906" w:rsidR="00571A7E" w:rsidRDefault="00571A7E" w:rsidP="00571A7E">
    <w:pPr>
      <w:pStyle w:val="Encabezado"/>
      <w:spacing w:after="0" w:line="240" w:lineRule="auto"/>
      <w:jc w:val="center"/>
    </w:pPr>
    <w:r>
      <w:t>CORRESPONDIENTE AL 31 DE DICIEMBRE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34C3"/>
    <w:rsid w:val="000B7810"/>
    <w:rsid w:val="001244E4"/>
    <w:rsid w:val="00154BA3"/>
    <w:rsid w:val="001973A2"/>
    <w:rsid w:val="001C75F2"/>
    <w:rsid w:val="001D0C07"/>
    <w:rsid w:val="001D2063"/>
    <w:rsid w:val="003042F7"/>
    <w:rsid w:val="00354EC2"/>
    <w:rsid w:val="003B12EC"/>
    <w:rsid w:val="00435A87"/>
    <w:rsid w:val="00454C88"/>
    <w:rsid w:val="004A58C8"/>
    <w:rsid w:val="00501C69"/>
    <w:rsid w:val="005366D1"/>
    <w:rsid w:val="00571A7E"/>
    <w:rsid w:val="005D3E43"/>
    <w:rsid w:val="005E231E"/>
    <w:rsid w:val="00657009"/>
    <w:rsid w:val="00681C79"/>
    <w:rsid w:val="007610BC"/>
    <w:rsid w:val="007714AB"/>
    <w:rsid w:val="007D1E76"/>
    <w:rsid w:val="0086459F"/>
    <w:rsid w:val="008B6EF3"/>
    <w:rsid w:val="008E076C"/>
    <w:rsid w:val="00964C6C"/>
    <w:rsid w:val="00985B4F"/>
    <w:rsid w:val="009C42D5"/>
    <w:rsid w:val="00A507E5"/>
    <w:rsid w:val="00A81EE0"/>
    <w:rsid w:val="00AA41E5"/>
    <w:rsid w:val="00AE1F6A"/>
    <w:rsid w:val="00B131B7"/>
    <w:rsid w:val="00B42FD0"/>
    <w:rsid w:val="00BE6A6B"/>
    <w:rsid w:val="00C02EAF"/>
    <w:rsid w:val="00C72A10"/>
    <w:rsid w:val="00D10C6F"/>
    <w:rsid w:val="00D13C44"/>
    <w:rsid w:val="00D6554F"/>
    <w:rsid w:val="00D975B1"/>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943599E-B114-4DA7-8496-F87795A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Sinespaciado">
    <w:name w:val="No Spacing"/>
    <w:uiPriority w:val="1"/>
    <w:qFormat/>
    <w:rsid w:val="001244E4"/>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C02E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2426</Words>
  <Characters>13347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15742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imuviarchivo@gmail.com</cp:lastModifiedBy>
  <cp:revision>21</cp:revision>
  <cp:lastPrinted>2022-02-08T21:25:00Z</cp:lastPrinted>
  <dcterms:created xsi:type="dcterms:W3CDTF">2017-01-12T05:27:00Z</dcterms:created>
  <dcterms:modified xsi:type="dcterms:W3CDTF">2022-02-08T21:28:00Z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