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000000"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00000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51919A23" w14:textId="77777777" w:rsidR="009277A7" w:rsidRPr="00733386" w:rsidRDefault="009277A7" w:rsidP="009277A7">
      <w:pPr>
        <w:jc w:val="both"/>
        <w:rPr>
          <w:rFonts w:ascii="Arial" w:hAnsi="Arial" w:cs="Arial"/>
          <w:sz w:val="20"/>
          <w:szCs w:val="20"/>
        </w:rPr>
      </w:pPr>
      <w:r w:rsidRPr="00733386">
        <w:rPr>
          <w:rFonts w:ascii="Arial" w:hAnsi="Arial" w:cs="Arial"/>
          <w:sz w:val="20"/>
          <w:szCs w:val="20"/>
        </w:rPr>
        <w:t>El proceso de creación del Instituto Municipal de Vivienda de Dolores Hidalgo, Gto. se dio durante la Administración Pública 2003-2006 encabezada por el Lic. Felipe de Jesús García Olvera, en sesión Ordinaria</w:t>
      </w:r>
      <w:r>
        <w:rPr>
          <w:rFonts w:ascii="Arial" w:hAnsi="Arial" w:cs="Arial"/>
          <w:sz w:val="20"/>
          <w:szCs w:val="20"/>
        </w:rPr>
        <w:t xml:space="preserve"> del Honorable Ayuntamiento</w:t>
      </w:r>
      <w:r w:rsidRPr="00733386">
        <w:rPr>
          <w:rFonts w:ascii="Arial" w:hAnsi="Arial" w:cs="Arial"/>
          <w:sz w:val="20"/>
          <w:szCs w:val="20"/>
        </w:rPr>
        <w:t xml:space="preserve"> celebrada en fecha 25 de Octubre de 2004. </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A316476" w14:textId="2030AA6A" w:rsidR="00A97B0C" w:rsidRDefault="009277A7" w:rsidP="009277A7">
      <w:pPr>
        <w:spacing w:after="0"/>
        <w:jc w:val="both"/>
        <w:rPr>
          <w:rFonts w:ascii="Arial" w:hAnsi="Arial" w:cs="Arial"/>
          <w:sz w:val="20"/>
          <w:szCs w:val="20"/>
        </w:rPr>
      </w:pPr>
      <w:r w:rsidRPr="00733386">
        <w:rPr>
          <w:rFonts w:ascii="Arial" w:hAnsi="Arial" w:cs="Arial"/>
          <w:sz w:val="20"/>
          <w:szCs w:val="20"/>
        </w:rPr>
        <w:t xml:space="preserve">El IMUVI desde su creación a la fecha opera con el </w:t>
      </w:r>
      <w:r w:rsidRPr="0071437A">
        <w:rPr>
          <w:rFonts w:ascii="Arial" w:hAnsi="Arial" w:cs="Arial"/>
          <w:b/>
          <w:sz w:val="20"/>
          <w:szCs w:val="20"/>
        </w:rPr>
        <w:t>Consejo directivo</w:t>
      </w:r>
      <w:r w:rsidRPr="00733386">
        <w:rPr>
          <w:rFonts w:ascii="Arial" w:hAnsi="Arial" w:cs="Arial"/>
          <w:sz w:val="20"/>
          <w:szCs w:val="20"/>
        </w:rPr>
        <w:t xml:space="preserve"> (que es la máxima autoridad del Instituto</w:t>
      </w:r>
      <w:r>
        <w:rPr>
          <w:rFonts w:ascii="Arial" w:hAnsi="Arial" w:cs="Arial"/>
          <w:sz w:val="20"/>
          <w:szCs w:val="20"/>
        </w:rPr>
        <w:t xml:space="preserve">), el 16 de agosto 2022 se realizó una modificación al Reglamento Interior del Instituto, en el </w:t>
      </w:r>
      <w:r w:rsidR="005D7032">
        <w:rPr>
          <w:rFonts w:ascii="Arial" w:hAnsi="Arial" w:cs="Arial"/>
          <w:sz w:val="20"/>
          <w:szCs w:val="20"/>
        </w:rPr>
        <w:t>cual</w:t>
      </w:r>
      <w:r>
        <w:rPr>
          <w:rFonts w:ascii="Arial" w:hAnsi="Arial" w:cs="Arial"/>
          <w:sz w:val="20"/>
          <w:szCs w:val="20"/>
        </w:rPr>
        <w:t xml:space="preserve"> se </w:t>
      </w:r>
      <w:r w:rsidR="00A97B0C">
        <w:rPr>
          <w:rFonts w:ascii="Arial" w:hAnsi="Arial" w:cs="Arial"/>
          <w:sz w:val="20"/>
          <w:szCs w:val="20"/>
        </w:rPr>
        <w:t>realizaron modificaciones al Art 16</w:t>
      </w:r>
      <w:r w:rsidR="005D7032">
        <w:rPr>
          <w:rFonts w:ascii="Arial" w:hAnsi="Arial" w:cs="Arial"/>
          <w:sz w:val="20"/>
          <w:szCs w:val="20"/>
        </w:rPr>
        <w:t xml:space="preserve">, </w:t>
      </w:r>
      <w:r w:rsidR="00A97B0C">
        <w:rPr>
          <w:rFonts w:ascii="Arial" w:hAnsi="Arial" w:cs="Arial"/>
          <w:sz w:val="20"/>
          <w:szCs w:val="20"/>
        </w:rPr>
        <w:t>modificando la fracción II, IV y VII quedando de la siguiente manera</w:t>
      </w:r>
      <w:r w:rsidR="005D7032">
        <w:rPr>
          <w:rFonts w:ascii="Arial" w:hAnsi="Arial" w:cs="Arial"/>
          <w:sz w:val="20"/>
          <w:szCs w:val="20"/>
        </w:rPr>
        <w:t xml:space="preserve"> los integrantes del Consejo Directivo:</w:t>
      </w:r>
    </w:p>
    <w:p w14:paraId="31A05B54" w14:textId="1B4A55D6" w:rsidR="002A28DC" w:rsidRDefault="002A28DC" w:rsidP="009277A7">
      <w:pPr>
        <w:spacing w:after="0"/>
        <w:jc w:val="both"/>
        <w:rPr>
          <w:rFonts w:ascii="Arial" w:hAnsi="Arial" w:cs="Arial"/>
          <w:sz w:val="20"/>
          <w:szCs w:val="20"/>
        </w:rPr>
      </w:pPr>
      <w:r>
        <w:rPr>
          <w:rFonts w:ascii="Arial" w:hAnsi="Arial" w:cs="Arial"/>
          <w:sz w:val="20"/>
          <w:szCs w:val="20"/>
        </w:rPr>
        <w:t xml:space="preserve">I.- </w:t>
      </w:r>
      <w:r w:rsidR="00DB5C34">
        <w:rPr>
          <w:rFonts w:ascii="Arial" w:hAnsi="Arial" w:cs="Arial"/>
          <w:sz w:val="20"/>
          <w:szCs w:val="20"/>
        </w:rPr>
        <w:t>Presidente. -</w:t>
      </w:r>
      <w:r>
        <w:rPr>
          <w:rFonts w:ascii="Arial" w:hAnsi="Arial" w:cs="Arial"/>
          <w:sz w:val="20"/>
          <w:szCs w:val="20"/>
        </w:rPr>
        <w:t xml:space="preserve"> Será un miembro de la iniciativa privada o de organismos no gubernamentales</w:t>
      </w:r>
      <w:r w:rsidR="00DB5C34">
        <w:rPr>
          <w:rFonts w:ascii="Arial" w:hAnsi="Arial" w:cs="Arial"/>
          <w:sz w:val="20"/>
          <w:szCs w:val="20"/>
        </w:rPr>
        <w:t>;</w:t>
      </w:r>
    </w:p>
    <w:p w14:paraId="12C4D2C3" w14:textId="5B9FE264" w:rsidR="002A28DC" w:rsidRDefault="002A28DC" w:rsidP="009277A7">
      <w:pPr>
        <w:spacing w:after="0"/>
        <w:jc w:val="both"/>
        <w:rPr>
          <w:rFonts w:ascii="Arial" w:hAnsi="Arial" w:cs="Arial"/>
          <w:sz w:val="20"/>
          <w:szCs w:val="20"/>
        </w:rPr>
      </w:pPr>
      <w:r>
        <w:rPr>
          <w:rFonts w:ascii="Arial" w:hAnsi="Arial" w:cs="Arial"/>
          <w:sz w:val="20"/>
          <w:szCs w:val="20"/>
        </w:rPr>
        <w:t>II.-</w:t>
      </w:r>
      <w:r w:rsidR="00DB5C34">
        <w:rPr>
          <w:rFonts w:ascii="Arial" w:hAnsi="Arial" w:cs="Arial"/>
          <w:sz w:val="20"/>
          <w:szCs w:val="20"/>
        </w:rPr>
        <w:t>Secretario. -</w:t>
      </w:r>
      <w:r>
        <w:rPr>
          <w:rFonts w:ascii="Arial" w:hAnsi="Arial" w:cs="Arial"/>
          <w:sz w:val="20"/>
          <w:szCs w:val="20"/>
        </w:rPr>
        <w:t xml:space="preserve"> Será el Director General del Instituto Municipal de Vivienda de Dolores Hidalgo, Gto. O su equivalente</w:t>
      </w:r>
      <w:r w:rsidR="00DB5C34">
        <w:rPr>
          <w:rFonts w:ascii="Arial" w:hAnsi="Arial" w:cs="Arial"/>
          <w:sz w:val="20"/>
          <w:szCs w:val="20"/>
        </w:rPr>
        <w:t>;</w:t>
      </w:r>
    </w:p>
    <w:p w14:paraId="0D3354A5" w14:textId="2EACAF6A" w:rsidR="002A28DC" w:rsidRDefault="002A28DC" w:rsidP="009277A7">
      <w:pPr>
        <w:spacing w:after="0"/>
        <w:jc w:val="both"/>
        <w:rPr>
          <w:rFonts w:ascii="Arial" w:hAnsi="Arial" w:cs="Arial"/>
          <w:sz w:val="20"/>
          <w:szCs w:val="20"/>
        </w:rPr>
      </w:pPr>
      <w:r>
        <w:rPr>
          <w:rFonts w:ascii="Arial" w:hAnsi="Arial" w:cs="Arial"/>
          <w:sz w:val="20"/>
          <w:szCs w:val="20"/>
        </w:rPr>
        <w:t xml:space="preserve">III.- </w:t>
      </w:r>
      <w:r w:rsidR="00DB5C34">
        <w:rPr>
          <w:rFonts w:ascii="Arial" w:hAnsi="Arial" w:cs="Arial"/>
          <w:sz w:val="20"/>
          <w:szCs w:val="20"/>
        </w:rPr>
        <w:t>Tesorero. -</w:t>
      </w:r>
      <w:r>
        <w:rPr>
          <w:rFonts w:ascii="Arial" w:hAnsi="Arial" w:cs="Arial"/>
          <w:sz w:val="20"/>
          <w:szCs w:val="20"/>
        </w:rPr>
        <w:t xml:space="preserve"> Será el Tesorero Municipal</w:t>
      </w:r>
      <w:r w:rsidR="00DB5C34">
        <w:rPr>
          <w:rFonts w:ascii="Arial" w:hAnsi="Arial" w:cs="Arial"/>
          <w:sz w:val="20"/>
          <w:szCs w:val="20"/>
        </w:rPr>
        <w:t>;</w:t>
      </w:r>
    </w:p>
    <w:p w14:paraId="77D16713" w14:textId="1E7A962C" w:rsidR="002A28DC" w:rsidRDefault="002A28DC" w:rsidP="009277A7">
      <w:pPr>
        <w:spacing w:after="0"/>
        <w:jc w:val="both"/>
        <w:rPr>
          <w:rFonts w:ascii="Arial" w:hAnsi="Arial" w:cs="Arial"/>
          <w:sz w:val="20"/>
          <w:szCs w:val="20"/>
        </w:rPr>
      </w:pPr>
      <w:r>
        <w:rPr>
          <w:rFonts w:ascii="Arial" w:hAnsi="Arial" w:cs="Arial"/>
          <w:sz w:val="20"/>
          <w:szCs w:val="20"/>
        </w:rPr>
        <w:t xml:space="preserve">IV.- Vocal 1.- Será el </w:t>
      </w:r>
      <w:r w:rsidR="00DB5C34">
        <w:rPr>
          <w:rFonts w:ascii="Arial" w:hAnsi="Arial" w:cs="Arial"/>
          <w:sz w:val="20"/>
          <w:szCs w:val="20"/>
        </w:rPr>
        <w:t>d</w:t>
      </w:r>
      <w:r>
        <w:rPr>
          <w:rFonts w:ascii="Arial" w:hAnsi="Arial" w:cs="Arial"/>
          <w:sz w:val="20"/>
          <w:szCs w:val="20"/>
        </w:rPr>
        <w:t>irector de Infraestructura y Conectividad del Municipio;</w:t>
      </w:r>
    </w:p>
    <w:p w14:paraId="27EF216C" w14:textId="2C3FABFE" w:rsidR="002A28DC" w:rsidRDefault="002A28DC" w:rsidP="009277A7">
      <w:pPr>
        <w:spacing w:after="0"/>
        <w:jc w:val="both"/>
        <w:rPr>
          <w:rFonts w:ascii="Arial" w:hAnsi="Arial" w:cs="Arial"/>
          <w:sz w:val="20"/>
          <w:szCs w:val="20"/>
        </w:rPr>
      </w:pPr>
      <w:r>
        <w:rPr>
          <w:rFonts w:ascii="Arial" w:hAnsi="Arial" w:cs="Arial"/>
          <w:sz w:val="20"/>
          <w:szCs w:val="20"/>
        </w:rPr>
        <w:t xml:space="preserve">V.- Vocal 2.- Será el </w:t>
      </w:r>
      <w:r w:rsidR="00DB5C34">
        <w:rPr>
          <w:rFonts w:ascii="Arial" w:hAnsi="Arial" w:cs="Arial"/>
          <w:sz w:val="20"/>
          <w:szCs w:val="20"/>
        </w:rPr>
        <w:t>d</w:t>
      </w:r>
      <w:r>
        <w:rPr>
          <w:rFonts w:ascii="Arial" w:hAnsi="Arial" w:cs="Arial"/>
          <w:sz w:val="20"/>
          <w:szCs w:val="20"/>
        </w:rPr>
        <w:t>irector de Agua potable o su equivalente</w:t>
      </w:r>
      <w:r w:rsidR="00DB5C34">
        <w:rPr>
          <w:rFonts w:ascii="Arial" w:hAnsi="Arial" w:cs="Arial"/>
          <w:sz w:val="20"/>
          <w:szCs w:val="20"/>
        </w:rPr>
        <w:t>;</w:t>
      </w:r>
    </w:p>
    <w:p w14:paraId="5D7E23A7" w14:textId="011804D9" w:rsidR="00DB5C34" w:rsidRDefault="00DB5C34" w:rsidP="009277A7">
      <w:pPr>
        <w:spacing w:after="0"/>
        <w:jc w:val="both"/>
        <w:rPr>
          <w:rFonts w:ascii="Arial" w:hAnsi="Arial" w:cs="Arial"/>
          <w:sz w:val="20"/>
          <w:szCs w:val="20"/>
        </w:rPr>
      </w:pPr>
      <w:r>
        <w:rPr>
          <w:rFonts w:ascii="Arial" w:hAnsi="Arial" w:cs="Arial"/>
          <w:sz w:val="20"/>
          <w:szCs w:val="20"/>
        </w:rPr>
        <w:t xml:space="preserve">VI.- Vocal 3.- será un miembro de la iniciativa privada o de organismos no gubernamentales; y </w:t>
      </w:r>
    </w:p>
    <w:p w14:paraId="4335096B" w14:textId="4F322A79" w:rsidR="00DB5C34" w:rsidRDefault="00DB5C34" w:rsidP="009277A7">
      <w:pPr>
        <w:spacing w:after="0"/>
        <w:jc w:val="both"/>
        <w:rPr>
          <w:rFonts w:ascii="Arial" w:hAnsi="Arial" w:cs="Arial"/>
          <w:sz w:val="20"/>
          <w:szCs w:val="20"/>
        </w:rPr>
      </w:pPr>
      <w:r>
        <w:rPr>
          <w:rFonts w:ascii="Arial" w:hAnsi="Arial" w:cs="Arial"/>
          <w:sz w:val="20"/>
          <w:szCs w:val="20"/>
        </w:rPr>
        <w:t>VII.- Vocal 4.- Será el director de Desarrollo Urbano y Ordenamiento Territorial Sustentable del Municipio.</w:t>
      </w:r>
    </w:p>
    <w:p w14:paraId="4481DB8A" w14:textId="77777777" w:rsidR="005D7032" w:rsidRDefault="005D7032" w:rsidP="009277A7">
      <w:pPr>
        <w:spacing w:after="0"/>
        <w:jc w:val="both"/>
        <w:rPr>
          <w:rFonts w:ascii="Arial" w:hAnsi="Arial" w:cs="Arial"/>
          <w:sz w:val="20"/>
          <w:szCs w:val="20"/>
        </w:rPr>
      </w:pPr>
    </w:p>
    <w:p w14:paraId="3DA491A6" w14:textId="0A780A22" w:rsidR="005D7032" w:rsidRDefault="005D7032" w:rsidP="005D7032">
      <w:pPr>
        <w:spacing w:after="0"/>
        <w:jc w:val="both"/>
        <w:rPr>
          <w:rFonts w:ascii="Arial" w:hAnsi="Arial" w:cs="Arial"/>
          <w:b/>
          <w:sz w:val="20"/>
          <w:szCs w:val="20"/>
        </w:rPr>
      </w:pPr>
      <w:r>
        <w:rPr>
          <w:rFonts w:ascii="Arial" w:hAnsi="Arial" w:cs="Arial"/>
          <w:sz w:val="20"/>
          <w:szCs w:val="20"/>
        </w:rPr>
        <w:t xml:space="preserve">Para la operatividad del Instituto, se cuenta con las áreas siguientes: </w:t>
      </w:r>
      <w:r w:rsidRPr="005D7032">
        <w:rPr>
          <w:rFonts w:ascii="Arial" w:hAnsi="Arial" w:cs="Arial"/>
          <w:b/>
          <w:sz w:val="20"/>
          <w:szCs w:val="20"/>
        </w:rPr>
        <w:t>Dire</w:t>
      </w:r>
      <w:r>
        <w:rPr>
          <w:rFonts w:ascii="Arial" w:hAnsi="Arial" w:cs="Arial"/>
          <w:b/>
          <w:sz w:val="20"/>
          <w:szCs w:val="20"/>
        </w:rPr>
        <w:t>ctor General</w:t>
      </w:r>
      <w:r w:rsidRPr="005D7032">
        <w:rPr>
          <w:rFonts w:ascii="Arial" w:hAnsi="Arial" w:cs="Arial"/>
          <w:b/>
          <w:sz w:val="20"/>
          <w:szCs w:val="20"/>
        </w:rPr>
        <w:t>,</w:t>
      </w:r>
      <w:r>
        <w:rPr>
          <w:rFonts w:ascii="Arial" w:hAnsi="Arial" w:cs="Arial"/>
          <w:sz w:val="20"/>
          <w:szCs w:val="20"/>
        </w:rPr>
        <w:t xml:space="preserve"> </w:t>
      </w:r>
      <w:r w:rsidRPr="0071437A">
        <w:rPr>
          <w:rFonts w:ascii="Arial" w:hAnsi="Arial" w:cs="Arial"/>
          <w:b/>
          <w:sz w:val="20"/>
          <w:szCs w:val="20"/>
        </w:rPr>
        <w:t>Área Técnica, Área Jurídica, Área Administrativa y Financiera y Área de Promoción Social.</w:t>
      </w:r>
    </w:p>
    <w:p w14:paraId="77EEEBDF" w14:textId="77777777" w:rsidR="00DB5C34" w:rsidRDefault="00DB5C34" w:rsidP="009277A7">
      <w:pPr>
        <w:spacing w:after="0"/>
        <w:jc w:val="both"/>
        <w:rPr>
          <w:rFonts w:ascii="Arial" w:hAnsi="Arial" w:cs="Arial"/>
          <w:sz w:val="20"/>
          <w:szCs w:val="20"/>
        </w:rPr>
      </w:pPr>
    </w:p>
    <w:p w14:paraId="03A4B644" w14:textId="245299F1" w:rsidR="009277A7" w:rsidRPr="00E74967" w:rsidRDefault="009277A7" w:rsidP="009277A7">
      <w:pPr>
        <w:tabs>
          <w:tab w:val="left" w:leader="underscore" w:pos="9639"/>
        </w:tabs>
        <w:spacing w:after="0" w:line="240" w:lineRule="auto"/>
        <w:jc w:val="both"/>
        <w:rPr>
          <w:rFonts w:cs="Calibri"/>
        </w:rPr>
      </w:pPr>
      <w:r w:rsidRPr="008206DE">
        <w:rPr>
          <w:rFonts w:ascii="Arial" w:hAnsi="Arial" w:cs="Arial"/>
          <w:sz w:val="20"/>
          <w:szCs w:val="20"/>
        </w:rPr>
        <w:t>Es importante mencionar que, a la fecha</w:t>
      </w:r>
      <w:r>
        <w:rPr>
          <w:rFonts w:ascii="Arial" w:hAnsi="Arial" w:cs="Arial"/>
          <w:sz w:val="20"/>
          <w:szCs w:val="20"/>
        </w:rPr>
        <w:t xml:space="preserve"> en</w:t>
      </w:r>
      <w:r w:rsidRPr="008206DE">
        <w:rPr>
          <w:rFonts w:ascii="Arial" w:hAnsi="Arial" w:cs="Arial"/>
          <w:sz w:val="20"/>
          <w:szCs w:val="20"/>
        </w:rPr>
        <w:t xml:space="preserve"> el Instituto, está en proceso de cambios constantes dentro de la estructura del mismo</w:t>
      </w:r>
      <w:r w:rsidR="005D7032">
        <w:rPr>
          <w:rFonts w:ascii="Arial" w:hAnsi="Arial" w:cs="Arial"/>
          <w:sz w:val="20"/>
          <w:szCs w:val="20"/>
        </w:rPr>
        <w:t>.</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40F2385A" w14:textId="77777777" w:rsidR="0094630B" w:rsidRDefault="0094630B" w:rsidP="0012493A">
      <w:pPr>
        <w:tabs>
          <w:tab w:val="left" w:leader="underscore" w:pos="9639"/>
        </w:tabs>
        <w:spacing w:after="0" w:line="240" w:lineRule="auto"/>
        <w:jc w:val="both"/>
        <w:rPr>
          <w:rFonts w:cs="Calibri"/>
        </w:rPr>
      </w:pPr>
    </w:p>
    <w:p w14:paraId="2768BE6C" w14:textId="77777777" w:rsidR="0094630B" w:rsidRDefault="0094630B" w:rsidP="0094630B">
      <w:pPr>
        <w:jc w:val="both"/>
        <w:rPr>
          <w:rFonts w:ascii="Arial" w:hAnsi="Arial" w:cs="Arial"/>
          <w:sz w:val="20"/>
          <w:szCs w:val="20"/>
        </w:rPr>
      </w:pPr>
      <w:r w:rsidRPr="00733386">
        <w:rPr>
          <w:rFonts w:ascii="Arial" w:hAnsi="Arial" w:cs="Arial"/>
          <w:sz w:val="20"/>
          <w:szCs w:val="20"/>
        </w:rPr>
        <w:t>El IMUVI tiene como objetivo promocionar y fomentar a la vivienda popular o de interés social, a efecto de que las familias de escasos recursos económicos cuenten con una vivienda digna, participando activamente en la gestión de los Programas sociales que la federación</w:t>
      </w:r>
      <w:r>
        <w:rPr>
          <w:rFonts w:ascii="Arial" w:hAnsi="Arial" w:cs="Arial"/>
          <w:sz w:val="20"/>
          <w:szCs w:val="20"/>
        </w:rPr>
        <w:t>.</w:t>
      </w:r>
    </w:p>
    <w:p w14:paraId="785DF405" w14:textId="5662FFE3" w:rsidR="0094630B" w:rsidRDefault="0094630B" w:rsidP="0094630B">
      <w:pPr>
        <w:jc w:val="both"/>
        <w:rPr>
          <w:rFonts w:ascii="Arial" w:hAnsi="Arial" w:cs="Arial"/>
          <w:sz w:val="20"/>
          <w:szCs w:val="20"/>
        </w:rPr>
      </w:pPr>
      <w:r w:rsidRPr="00733386">
        <w:rPr>
          <w:rFonts w:ascii="Arial" w:hAnsi="Arial" w:cs="Arial"/>
          <w:sz w:val="20"/>
          <w:szCs w:val="20"/>
        </w:rPr>
        <w:t xml:space="preserve">El Instituto Municipal de Vivienda </w:t>
      </w:r>
      <w:r>
        <w:rPr>
          <w:rFonts w:ascii="Arial" w:hAnsi="Arial" w:cs="Arial"/>
          <w:sz w:val="20"/>
          <w:szCs w:val="20"/>
        </w:rPr>
        <w:t>operará dur</w:t>
      </w:r>
      <w:r w:rsidRPr="00733386">
        <w:rPr>
          <w:rFonts w:ascii="Arial" w:hAnsi="Arial" w:cs="Arial"/>
          <w:sz w:val="20"/>
          <w:szCs w:val="20"/>
        </w:rPr>
        <w:t xml:space="preserve">ante el </w:t>
      </w:r>
      <w:r>
        <w:rPr>
          <w:rFonts w:ascii="Arial" w:hAnsi="Arial" w:cs="Arial"/>
          <w:sz w:val="20"/>
          <w:szCs w:val="20"/>
        </w:rPr>
        <w:t>presente presupuesto, con ingresos propios</w:t>
      </w:r>
      <w:r>
        <w:rPr>
          <w:rFonts w:ascii="Arial" w:hAnsi="Arial" w:cs="Arial"/>
          <w:sz w:val="20"/>
          <w:szCs w:val="20"/>
        </w:rPr>
        <w:t xml:space="preserve"> al igual se considera obtener transferencias municipales</w:t>
      </w:r>
      <w:r>
        <w:rPr>
          <w:rFonts w:ascii="Arial" w:hAnsi="Arial" w:cs="Arial"/>
          <w:sz w:val="20"/>
          <w:szCs w:val="20"/>
        </w:rPr>
        <w:t>; las prioridades de gasto para 202</w:t>
      </w:r>
      <w:r>
        <w:rPr>
          <w:rFonts w:ascii="Arial" w:hAnsi="Arial" w:cs="Arial"/>
          <w:sz w:val="20"/>
          <w:szCs w:val="20"/>
        </w:rPr>
        <w:t>4</w:t>
      </w:r>
      <w:r w:rsidRPr="00733386">
        <w:rPr>
          <w:rFonts w:ascii="Arial" w:hAnsi="Arial" w:cs="Arial"/>
          <w:sz w:val="20"/>
          <w:szCs w:val="20"/>
        </w:rPr>
        <w:t xml:space="preserve"> se enfocan en la austeridad y prudencia en la aplicación del Ingreso-egreso.</w:t>
      </w:r>
    </w:p>
    <w:p w14:paraId="47676C43" w14:textId="50007BD1" w:rsidR="0094630B" w:rsidRPr="007E7470" w:rsidRDefault="0094630B" w:rsidP="0094630B">
      <w:pPr>
        <w:jc w:val="both"/>
        <w:rPr>
          <w:rFonts w:ascii="Arial" w:hAnsi="Arial" w:cs="Arial"/>
          <w:sz w:val="20"/>
          <w:szCs w:val="20"/>
        </w:rPr>
      </w:pPr>
      <w:r w:rsidRPr="007E7470">
        <w:rPr>
          <w:rFonts w:ascii="Arial" w:hAnsi="Arial" w:cs="Arial"/>
          <w:sz w:val="20"/>
          <w:szCs w:val="20"/>
        </w:rPr>
        <w:t>El pronóstico de ingresos para el ejercicio de 202</w:t>
      </w:r>
      <w:r>
        <w:rPr>
          <w:rFonts w:ascii="Arial" w:hAnsi="Arial" w:cs="Arial"/>
          <w:sz w:val="20"/>
          <w:szCs w:val="20"/>
        </w:rPr>
        <w:t>4</w:t>
      </w:r>
      <w:r w:rsidRPr="007E7470">
        <w:rPr>
          <w:rFonts w:ascii="Arial" w:hAnsi="Arial" w:cs="Arial"/>
          <w:sz w:val="20"/>
          <w:szCs w:val="20"/>
        </w:rPr>
        <w:t xml:space="preserve"> asciende a la cantidad de $</w:t>
      </w:r>
      <w:r w:rsidR="00F358EF">
        <w:rPr>
          <w:rFonts w:ascii="Arial" w:hAnsi="Arial" w:cs="Arial"/>
          <w:sz w:val="20"/>
          <w:szCs w:val="20"/>
        </w:rPr>
        <w:t>14,290,607.00</w:t>
      </w:r>
      <w:r w:rsidRPr="007E7470">
        <w:rPr>
          <w:rFonts w:ascii="Arial" w:hAnsi="Arial" w:cs="Arial"/>
          <w:sz w:val="20"/>
          <w:szCs w:val="20"/>
        </w:rPr>
        <w:t xml:space="preserve"> por lo que en cumplimiento a lo establecido en el artículo 4 de la Ley para el Ejercicio y Control de los Recursos Públicos </w:t>
      </w:r>
      <w:r w:rsidRPr="007E7470">
        <w:rPr>
          <w:rFonts w:ascii="Arial" w:hAnsi="Arial" w:cs="Arial"/>
          <w:sz w:val="20"/>
          <w:szCs w:val="20"/>
        </w:rPr>
        <w:lastRenderedPageBreak/>
        <w:t>para el Estado y los Municipios de Guanajuato, se guarda el equilibrio presupuestario y para el presupuesto de egresos se establece la misma cantidad.</w:t>
      </w:r>
    </w:p>
    <w:p w14:paraId="65B11756" w14:textId="79E6D5F0" w:rsidR="0094630B" w:rsidRDefault="0094630B" w:rsidP="0094630B">
      <w:pPr>
        <w:rPr>
          <w:rFonts w:ascii="Arial" w:hAnsi="Arial" w:cs="Arial"/>
          <w:sz w:val="20"/>
          <w:szCs w:val="20"/>
        </w:rPr>
      </w:pPr>
      <w:r w:rsidRPr="007E7470">
        <w:rPr>
          <w:rFonts w:ascii="Arial" w:hAnsi="Arial" w:cs="Arial"/>
          <w:sz w:val="20"/>
          <w:szCs w:val="20"/>
        </w:rPr>
        <w:t>El proceso de presupuestaci</w:t>
      </w:r>
      <w:r>
        <w:rPr>
          <w:rFonts w:ascii="Arial" w:hAnsi="Arial" w:cs="Arial"/>
          <w:sz w:val="20"/>
          <w:szCs w:val="20"/>
        </w:rPr>
        <w:t>ón para el ejercicio fiscal 202</w:t>
      </w:r>
      <w:r w:rsidR="00F358EF">
        <w:rPr>
          <w:rFonts w:ascii="Arial" w:hAnsi="Arial" w:cs="Arial"/>
          <w:sz w:val="20"/>
          <w:szCs w:val="20"/>
        </w:rPr>
        <w:t>4</w:t>
      </w:r>
      <w:r w:rsidRPr="007E7470">
        <w:rPr>
          <w:rFonts w:ascii="Arial" w:hAnsi="Arial" w:cs="Arial"/>
          <w:sz w:val="20"/>
          <w:szCs w:val="20"/>
        </w:rPr>
        <w:t xml:space="preserve"> del IMUVI, fue elaborado y proyectado en base a los objetivos y a las atribuciones que le competen al IMUVI, así como a las necesidades de operación y ejecución de sus actividades</w:t>
      </w:r>
      <w:r>
        <w:rPr>
          <w:rFonts w:ascii="Arial" w:hAnsi="Arial" w:cs="Arial"/>
          <w:sz w:val="20"/>
          <w:szCs w:val="20"/>
        </w:rPr>
        <w:t>.</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13D26FA3" w14:textId="77777777" w:rsidR="00B910F4" w:rsidRPr="00733386" w:rsidRDefault="00B910F4" w:rsidP="00B910F4">
      <w:pPr>
        <w:spacing w:after="0"/>
        <w:jc w:val="both"/>
        <w:rPr>
          <w:rFonts w:ascii="Arial" w:hAnsi="Arial" w:cs="Arial"/>
          <w:sz w:val="20"/>
          <w:szCs w:val="20"/>
        </w:rPr>
      </w:pPr>
      <w:r w:rsidRPr="00733386">
        <w:rPr>
          <w:rFonts w:ascii="Arial" w:hAnsi="Arial" w:cs="Arial"/>
          <w:sz w:val="20"/>
          <w:szCs w:val="20"/>
        </w:rPr>
        <w:t>Propiciar que los habitantes más desprotegidos de la sociedad dolorense cuenten con una vivienda digna y decorosa.</w:t>
      </w:r>
    </w:p>
    <w:p w14:paraId="35863DE5" w14:textId="77777777" w:rsidR="00B910F4" w:rsidRPr="00E74967" w:rsidRDefault="00B910F4"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58B99B26" w:rsidR="007D1E76" w:rsidRDefault="00B910F4" w:rsidP="00CB41C4">
      <w:pPr>
        <w:tabs>
          <w:tab w:val="left" w:leader="underscore" w:pos="9639"/>
        </w:tabs>
        <w:spacing w:after="0" w:line="240" w:lineRule="auto"/>
        <w:jc w:val="both"/>
        <w:rPr>
          <w:rFonts w:cs="Calibri"/>
        </w:rPr>
      </w:pPr>
      <w:r w:rsidRPr="00733386">
        <w:rPr>
          <w:rFonts w:ascii="Arial" w:hAnsi="Arial" w:cs="Arial"/>
          <w:sz w:val="20"/>
          <w:szCs w:val="20"/>
        </w:rPr>
        <w:t>Promover y fomentar a la vivienda popular o de interés social dentro del municipio, para que las personas de escasos recursos económicos cuenten con una vivienda digna</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12A9FE98" w:rsidR="007D1E76" w:rsidRPr="00E74967" w:rsidRDefault="00B910F4" w:rsidP="00CB41C4">
      <w:pPr>
        <w:tabs>
          <w:tab w:val="left" w:leader="underscore" w:pos="9639"/>
        </w:tabs>
        <w:spacing w:after="0" w:line="240" w:lineRule="auto"/>
        <w:jc w:val="both"/>
        <w:rPr>
          <w:rFonts w:cs="Calibri"/>
        </w:rPr>
      </w:pPr>
      <w:r>
        <w:rPr>
          <w:rFonts w:cs="Calibri"/>
        </w:rPr>
        <w:t>El ejercicio fiscal se comprende de enero a diciembre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32BA1118" w14:textId="77777777" w:rsidR="00B910F4" w:rsidRPr="00733386" w:rsidRDefault="00B910F4" w:rsidP="00B910F4">
      <w:pPr>
        <w:spacing w:after="0"/>
        <w:jc w:val="both"/>
        <w:rPr>
          <w:rFonts w:ascii="Arial" w:hAnsi="Arial" w:cs="Arial"/>
          <w:sz w:val="20"/>
          <w:szCs w:val="20"/>
        </w:rPr>
      </w:pPr>
      <w:r w:rsidRPr="00733386">
        <w:rPr>
          <w:rFonts w:ascii="Arial" w:hAnsi="Arial" w:cs="Arial"/>
          <w:sz w:val="20"/>
          <w:szCs w:val="20"/>
        </w:rPr>
        <w:t>"Persona Moral con fines no lucrativos”</w:t>
      </w:r>
    </w:p>
    <w:p w14:paraId="272EA268" w14:textId="77777777" w:rsidR="00B910F4" w:rsidRPr="00733386" w:rsidRDefault="00B910F4" w:rsidP="00B910F4">
      <w:pPr>
        <w:spacing w:after="0"/>
        <w:jc w:val="both"/>
        <w:rPr>
          <w:rFonts w:ascii="Arial" w:hAnsi="Arial" w:cs="Arial"/>
          <w:sz w:val="20"/>
          <w:szCs w:val="20"/>
        </w:rPr>
      </w:pPr>
      <w:r w:rsidRPr="00733386">
        <w:rPr>
          <w:rFonts w:ascii="Arial" w:hAnsi="Arial" w:cs="Arial"/>
          <w:sz w:val="20"/>
          <w:szCs w:val="20"/>
        </w:rPr>
        <w:t>RAZON SOCIAL: Instituto Municipal de Vivienda de Dolores Hidalgo, Gto</w:t>
      </w:r>
    </w:p>
    <w:p w14:paraId="43193DB5" w14:textId="77777777" w:rsidR="00B910F4" w:rsidRPr="00733386" w:rsidRDefault="00B910F4" w:rsidP="00B910F4">
      <w:pPr>
        <w:spacing w:after="0"/>
        <w:jc w:val="both"/>
        <w:rPr>
          <w:rFonts w:ascii="Arial" w:hAnsi="Arial" w:cs="Arial"/>
          <w:sz w:val="20"/>
          <w:szCs w:val="20"/>
        </w:rPr>
      </w:pPr>
      <w:r w:rsidRPr="00733386">
        <w:rPr>
          <w:rFonts w:ascii="Arial" w:hAnsi="Arial" w:cs="Arial"/>
          <w:sz w:val="20"/>
          <w:szCs w:val="20"/>
        </w:rPr>
        <w:t>DOMICILIO: Av. de los Santos No. 1 Fracc. Todos Santos</w:t>
      </w:r>
    </w:p>
    <w:p w14:paraId="3A611EFF" w14:textId="77777777" w:rsidR="00B910F4" w:rsidRPr="00733386" w:rsidRDefault="00B910F4" w:rsidP="00B910F4">
      <w:pPr>
        <w:spacing w:after="0"/>
        <w:jc w:val="both"/>
        <w:rPr>
          <w:rFonts w:ascii="Arial" w:hAnsi="Arial" w:cs="Arial"/>
          <w:sz w:val="20"/>
          <w:szCs w:val="20"/>
        </w:rPr>
      </w:pPr>
      <w:r w:rsidRPr="00733386">
        <w:rPr>
          <w:rFonts w:ascii="Arial" w:hAnsi="Arial" w:cs="Arial"/>
          <w:sz w:val="20"/>
          <w:szCs w:val="20"/>
        </w:rPr>
        <w:t>R. F. C.: IMV 050301 P33</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2435FAD" w14:textId="77777777" w:rsidR="00B910F4" w:rsidRDefault="00B910F4" w:rsidP="00B910F4">
      <w:pPr>
        <w:spacing w:after="0"/>
        <w:jc w:val="both"/>
        <w:rPr>
          <w:rFonts w:ascii="Arial" w:hAnsi="Arial" w:cs="Arial"/>
          <w:sz w:val="20"/>
          <w:szCs w:val="20"/>
        </w:rPr>
      </w:pPr>
      <w:r w:rsidRPr="00733386">
        <w:rPr>
          <w:rFonts w:ascii="Arial" w:hAnsi="Arial" w:cs="Arial"/>
          <w:sz w:val="20"/>
          <w:szCs w:val="20"/>
        </w:rPr>
        <w:t>De conformidad con las disposiciones fiscales, este Instituto tiene las siguientes obligaciones</w:t>
      </w:r>
      <w:r>
        <w:rPr>
          <w:rFonts w:ascii="Arial" w:hAnsi="Arial" w:cs="Arial"/>
          <w:sz w:val="20"/>
          <w:szCs w:val="20"/>
        </w:rPr>
        <w:t>:</w:t>
      </w:r>
    </w:p>
    <w:p w14:paraId="1E50D019" w14:textId="77777777" w:rsidR="00B910F4" w:rsidRDefault="00B910F4" w:rsidP="00B910F4">
      <w:pPr>
        <w:spacing w:after="0"/>
        <w:jc w:val="both"/>
        <w:rPr>
          <w:rFonts w:ascii="Arial" w:hAnsi="Arial" w:cs="Arial"/>
          <w:sz w:val="20"/>
          <w:szCs w:val="20"/>
        </w:rPr>
      </w:pPr>
      <w:r>
        <w:rPr>
          <w:rFonts w:ascii="Arial" w:hAnsi="Arial" w:cs="Arial"/>
          <w:sz w:val="20"/>
          <w:szCs w:val="20"/>
        </w:rPr>
        <w:t>A</w:t>
      </w:r>
      <w:r w:rsidRPr="00733386">
        <w:rPr>
          <w:rFonts w:ascii="Arial" w:hAnsi="Arial" w:cs="Arial"/>
          <w:sz w:val="20"/>
          <w:szCs w:val="20"/>
        </w:rPr>
        <w:t xml:space="preserve"> nivel federal tiene la obligación de retener y enterar por los pagos que realice de sueldos y salarios, honorarios asimilados a sueldos, y honorarios por la prestación de servicios personales independientes</w:t>
      </w:r>
      <w:r>
        <w:rPr>
          <w:rFonts w:ascii="Arial" w:hAnsi="Arial" w:cs="Arial"/>
          <w:sz w:val="20"/>
          <w:szCs w:val="20"/>
        </w:rPr>
        <w:t>.</w:t>
      </w:r>
    </w:p>
    <w:p w14:paraId="0DBA3FF3" w14:textId="1D4C045C" w:rsidR="00B910F4" w:rsidRPr="00733386" w:rsidRDefault="00B910F4" w:rsidP="00B910F4">
      <w:pPr>
        <w:spacing w:after="0"/>
        <w:jc w:val="both"/>
        <w:rPr>
          <w:rFonts w:ascii="Arial" w:hAnsi="Arial" w:cs="Arial"/>
          <w:sz w:val="20"/>
          <w:szCs w:val="20"/>
        </w:rPr>
      </w:pPr>
      <w:r w:rsidRPr="00733386">
        <w:rPr>
          <w:rFonts w:ascii="Arial" w:hAnsi="Arial" w:cs="Arial"/>
          <w:sz w:val="20"/>
          <w:szCs w:val="20"/>
        </w:rPr>
        <w:t xml:space="preserve">A nivel estatal, tiene la obligación de los impuestos </w:t>
      </w:r>
      <w:r>
        <w:rPr>
          <w:rFonts w:ascii="Arial" w:hAnsi="Arial" w:cs="Arial"/>
          <w:sz w:val="20"/>
          <w:szCs w:val="20"/>
        </w:rPr>
        <w:t>sobre</w:t>
      </w:r>
      <w:r w:rsidRPr="00733386">
        <w:rPr>
          <w:rFonts w:ascii="Arial" w:hAnsi="Arial" w:cs="Arial"/>
          <w:sz w:val="20"/>
          <w:szCs w:val="20"/>
        </w:rPr>
        <w:t xml:space="preserve"> nómina y</w:t>
      </w:r>
      <w:r>
        <w:rPr>
          <w:rFonts w:ascii="Arial" w:hAnsi="Arial" w:cs="Arial"/>
          <w:sz w:val="20"/>
          <w:szCs w:val="20"/>
        </w:rPr>
        <w:t xml:space="preserve"> entero de retenciones </w:t>
      </w:r>
      <w:r w:rsidRPr="00733386">
        <w:rPr>
          <w:rFonts w:ascii="Arial" w:hAnsi="Arial" w:cs="Arial"/>
          <w:sz w:val="20"/>
          <w:szCs w:val="20"/>
        </w:rPr>
        <w:t>de pagos a profesionistas y sus correspondientes declaraciones informativas anuales.</w:t>
      </w:r>
    </w:p>
    <w:p w14:paraId="7E6777B9" w14:textId="76331F44" w:rsidR="007D1E76" w:rsidRPr="00E74967" w:rsidRDefault="007D1E76" w:rsidP="00CB41C4">
      <w:pPr>
        <w:tabs>
          <w:tab w:val="left" w:leader="underscore" w:pos="9639"/>
        </w:tabs>
        <w:spacing w:after="0" w:line="240" w:lineRule="auto"/>
        <w:jc w:val="both"/>
        <w:rPr>
          <w:rFonts w:cs="Calibri"/>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1E598C8F" w:rsidR="007D1E76" w:rsidRDefault="000C700C" w:rsidP="00CB41C4">
      <w:pPr>
        <w:tabs>
          <w:tab w:val="left" w:leader="underscore" w:pos="9639"/>
        </w:tabs>
        <w:spacing w:after="0" w:line="240" w:lineRule="auto"/>
        <w:jc w:val="both"/>
        <w:rPr>
          <w:rFonts w:cs="Calibri"/>
        </w:rPr>
      </w:pPr>
      <w:r>
        <w:rPr>
          <w:noProof/>
        </w:rPr>
        <w:lastRenderedPageBreak/>
        <w:drawing>
          <wp:inline distT="0" distB="0" distL="0" distR="0" wp14:anchorId="6C721806" wp14:editId="6124B3A3">
            <wp:extent cx="5314950" cy="3314445"/>
            <wp:effectExtent l="0" t="0" r="0" b="635"/>
            <wp:docPr id="19570101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010131" name=""/>
                    <pic:cNvPicPr/>
                  </pic:nvPicPr>
                  <pic:blipFill rotWithShape="1">
                    <a:blip r:embed="rId12"/>
                    <a:srcRect l="13780" t="10290" r="16701" b="9680"/>
                    <a:stretch/>
                  </pic:blipFill>
                  <pic:spPr bwMode="auto">
                    <a:xfrm>
                      <a:off x="0" y="0"/>
                      <a:ext cx="5319747" cy="3317436"/>
                    </a:xfrm>
                    <a:prstGeom prst="rect">
                      <a:avLst/>
                    </a:prstGeom>
                    <a:ln>
                      <a:noFill/>
                    </a:ln>
                    <a:extLst>
                      <a:ext uri="{53640926-AAD7-44D8-BBD7-CCE9431645EC}">
                        <a14:shadowObscured xmlns:a14="http://schemas.microsoft.com/office/drawing/2010/main"/>
                      </a:ext>
                    </a:extLst>
                  </pic:spPr>
                </pic:pic>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4241EF36" w14:textId="1FD9DC4A" w:rsidR="007D1E76" w:rsidRDefault="00665992" w:rsidP="00CB41C4">
      <w:pPr>
        <w:tabs>
          <w:tab w:val="left" w:leader="underscore" w:pos="9639"/>
        </w:tabs>
        <w:spacing w:after="0" w:line="240" w:lineRule="auto"/>
        <w:jc w:val="both"/>
        <w:rPr>
          <w:rFonts w:cs="Calibri"/>
        </w:rPr>
      </w:pPr>
      <w:r>
        <w:rPr>
          <w:rFonts w:cs="Calibri"/>
        </w:rPr>
        <w:t>No se cuenta con fideicomisos.</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8778801" w14:textId="3E2A70BD" w:rsidR="00665992" w:rsidRDefault="00665992" w:rsidP="00CB41C4">
      <w:pPr>
        <w:tabs>
          <w:tab w:val="left" w:leader="underscore" w:pos="9639"/>
        </w:tabs>
        <w:spacing w:after="0" w:line="240" w:lineRule="auto"/>
        <w:jc w:val="both"/>
        <w:rPr>
          <w:rFonts w:ascii="Arial" w:hAnsi="Arial" w:cs="Arial"/>
          <w:sz w:val="20"/>
          <w:szCs w:val="20"/>
        </w:rPr>
      </w:pPr>
      <w:r w:rsidRPr="00733386">
        <w:rPr>
          <w:rFonts w:ascii="Arial" w:hAnsi="Arial" w:cs="Arial"/>
          <w:sz w:val="20"/>
          <w:szCs w:val="20"/>
        </w:rPr>
        <w:t>A partir del ejercicio fiscal  201</w:t>
      </w:r>
      <w:r>
        <w:rPr>
          <w:rFonts w:ascii="Arial" w:hAnsi="Arial" w:cs="Arial"/>
          <w:sz w:val="20"/>
          <w:szCs w:val="20"/>
        </w:rPr>
        <w:t>6</w:t>
      </w:r>
      <w:r w:rsidRPr="00733386">
        <w:rPr>
          <w:rFonts w:ascii="Arial" w:hAnsi="Arial" w:cs="Arial"/>
          <w:sz w:val="20"/>
          <w:szCs w:val="20"/>
        </w:rPr>
        <w:t xml:space="preserve"> se está trabajando con el Sistema de Contabilidad Gubernamental que la Administración Central ha implementado, de acuerdo a los lineamiento</w:t>
      </w:r>
      <w:r>
        <w:rPr>
          <w:rFonts w:ascii="Arial" w:hAnsi="Arial" w:cs="Arial"/>
          <w:sz w:val="20"/>
          <w:szCs w:val="20"/>
        </w:rPr>
        <w:t xml:space="preserve">s y acuerdos que emite la CONAC, a partir del mes de junio </w:t>
      </w:r>
      <w:r w:rsidR="006738BB">
        <w:rPr>
          <w:rFonts w:ascii="Arial" w:hAnsi="Arial" w:cs="Arial"/>
          <w:sz w:val="20"/>
          <w:szCs w:val="20"/>
        </w:rPr>
        <w:t>2023,</w:t>
      </w:r>
      <w:r>
        <w:rPr>
          <w:rFonts w:ascii="Arial" w:hAnsi="Arial" w:cs="Arial"/>
          <w:sz w:val="20"/>
          <w:szCs w:val="20"/>
        </w:rPr>
        <w:t xml:space="preserve"> se migro a la nueva versión de PAE HANA</w:t>
      </w:r>
      <w:r w:rsidR="006738BB">
        <w:rPr>
          <w:rFonts w:ascii="Arial" w:hAnsi="Arial" w:cs="Arial"/>
          <w:sz w:val="20"/>
          <w:szCs w:val="20"/>
        </w:rPr>
        <w:t>.</w:t>
      </w:r>
    </w:p>
    <w:p w14:paraId="4A6DE2DC" w14:textId="77777777" w:rsidR="006738BB" w:rsidRPr="00E74967" w:rsidRDefault="006738BB"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A4E923B" w14:textId="77777777" w:rsidR="006738BB" w:rsidRDefault="006738BB" w:rsidP="00CB41C4">
      <w:pPr>
        <w:tabs>
          <w:tab w:val="left" w:leader="underscore" w:pos="9639"/>
        </w:tabs>
        <w:spacing w:after="0" w:line="240" w:lineRule="auto"/>
        <w:jc w:val="both"/>
        <w:rPr>
          <w:rFonts w:cs="Calibri"/>
        </w:rPr>
      </w:pPr>
    </w:p>
    <w:p w14:paraId="1F9EE54B" w14:textId="2806DCBA" w:rsidR="007D1E76" w:rsidRPr="00E74967" w:rsidRDefault="006738BB" w:rsidP="00CB41C4">
      <w:pPr>
        <w:tabs>
          <w:tab w:val="left" w:leader="underscore" w:pos="9639"/>
        </w:tabs>
        <w:spacing w:after="0" w:line="240" w:lineRule="auto"/>
        <w:jc w:val="both"/>
        <w:rPr>
          <w:rFonts w:cs="Calibri"/>
        </w:rPr>
      </w:pPr>
      <w:r>
        <w:rPr>
          <w:rFonts w:cs="Calibri"/>
        </w:rPr>
        <w:t>En proceso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0803AC4B" w14:textId="77777777" w:rsidR="005930CE" w:rsidRPr="00733386" w:rsidRDefault="005930CE" w:rsidP="005930CE">
      <w:pPr>
        <w:spacing w:after="0"/>
        <w:jc w:val="both"/>
        <w:rPr>
          <w:rFonts w:ascii="Arial" w:hAnsi="Arial" w:cs="Arial"/>
          <w:sz w:val="20"/>
          <w:szCs w:val="20"/>
        </w:rPr>
      </w:pPr>
      <w:r w:rsidRPr="00733386">
        <w:rPr>
          <w:rFonts w:ascii="Arial" w:hAnsi="Arial" w:cs="Arial"/>
          <w:sz w:val="20"/>
          <w:szCs w:val="20"/>
        </w:rPr>
        <w:t>Se está trabajando y aplicando cada uno de los postulados básicos de la Contabilidad Gubernamental:</w:t>
      </w:r>
    </w:p>
    <w:p w14:paraId="2B6CCD10" w14:textId="0FF565AF" w:rsidR="005930CE" w:rsidRPr="00E74967" w:rsidRDefault="005930CE" w:rsidP="005930CE">
      <w:pPr>
        <w:tabs>
          <w:tab w:val="left" w:leader="underscore" w:pos="9639"/>
        </w:tabs>
        <w:spacing w:after="0" w:line="240" w:lineRule="auto"/>
        <w:jc w:val="both"/>
        <w:rPr>
          <w:rFonts w:cs="Calibri"/>
        </w:rPr>
      </w:pPr>
      <w:r w:rsidRPr="00733386">
        <w:rPr>
          <w:rFonts w:ascii="Arial" w:hAnsi="Arial" w:cs="Arial"/>
          <w:sz w:val="20"/>
          <w:szCs w:val="20"/>
        </w:rPr>
        <w:t>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3EFC4D28" w14:textId="580C38FA" w:rsidR="005930CE" w:rsidRPr="00733386" w:rsidRDefault="005930CE" w:rsidP="005930CE">
      <w:pPr>
        <w:spacing w:after="0"/>
        <w:jc w:val="both"/>
        <w:rPr>
          <w:rFonts w:ascii="Arial" w:hAnsi="Arial" w:cs="Arial"/>
          <w:sz w:val="20"/>
          <w:szCs w:val="20"/>
        </w:rPr>
      </w:pPr>
      <w:r w:rsidRPr="00733386">
        <w:rPr>
          <w:rFonts w:ascii="Arial" w:hAnsi="Arial" w:cs="Arial"/>
          <w:sz w:val="20"/>
          <w:szCs w:val="20"/>
        </w:rPr>
        <w:t>Con la implementación del  sistema en el Municipio se esta integrando la Contabilidad del IMUVI al mismo,  con los momentos contables presupuestales,</w:t>
      </w:r>
      <w:r>
        <w:rPr>
          <w:rFonts w:ascii="Arial" w:hAnsi="Arial" w:cs="Arial"/>
          <w:sz w:val="20"/>
          <w:szCs w:val="20"/>
        </w:rPr>
        <w:t xml:space="preserve"> de acuerdo a la normatividad </w:t>
      </w:r>
      <w:r w:rsidRPr="00733386">
        <w:rPr>
          <w:rFonts w:ascii="Arial" w:hAnsi="Arial" w:cs="Arial"/>
          <w:sz w:val="20"/>
          <w:szCs w:val="20"/>
        </w:rPr>
        <w:t>vigente.</w:t>
      </w:r>
    </w:p>
    <w:p w14:paraId="75AC3EA1" w14:textId="18FD0D84"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56F5C4AC" w:rsidR="007D1E76" w:rsidRPr="00E74967" w:rsidRDefault="005930CE" w:rsidP="00CB41C4">
      <w:pPr>
        <w:tabs>
          <w:tab w:val="left" w:leader="underscore" w:pos="9639"/>
        </w:tabs>
        <w:spacing w:after="0" w:line="240" w:lineRule="auto"/>
        <w:jc w:val="both"/>
        <w:rPr>
          <w:rFonts w:cs="Calibri"/>
        </w:rPr>
      </w:pPr>
      <w:r>
        <w:rPr>
          <w:rFonts w:cs="Calibri"/>
        </w:rPr>
        <w:t>En proceso</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677C3FC8" w14:textId="77777777" w:rsidR="00472172" w:rsidRPr="00E74967" w:rsidRDefault="00472172" w:rsidP="006F0687">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8F6902D" w14:textId="77777777" w:rsidR="00D560D3" w:rsidRPr="00733386" w:rsidRDefault="00D560D3" w:rsidP="00D560D3">
      <w:pPr>
        <w:spacing w:after="0"/>
        <w:jc w:val="both"/>
        <w:rPr>
          <w:rFonts w:ascii="Arial" w:eastAsia="Times New Roman" w:hAnsi="Arial" w:cs="Arial"/>
          <w:sz w:val="20"/>
          <w:szCs w:val="20"/>
          <w:lang w:val="es-ES" w:eastAsia="es-ES"/>
        </w:rPr>
      </w:pPr>
      <w:r w:rsidRPr="00733386">
        <w:rPr>
          <w:rFonts w:ascii="Arial" w:eastAsia="Times New Roman" w:hAnsi="Arial" w:cs="Arial"/>
          <w:sz w:val="20"/>
          <w:szCs w:val="20"/>
          <w:lang w:val="es-ES" w:eastAsia="es-ES"/>
        </w:rPr>
        <w:t>Al periodo no se han utilizado métodos de actualización para el activo, pasivo y hacienda pública.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6ADF55F8" w14:textId="77777777" w:rsidR="00D560D3" w:rsidRDefault="00D560D3" w:rsidP="00D560D3">
      <w:pPr>
        <w:spacing w:after="0"/>
        <w:jc w:val="both"/>
        <w:rPr>
          <w:rFonts w:ascii="Arial" w:hAnsi="Arial" w:cs="Arial"/>
          <w:sz w:val="20"/>
          <w:szCs w:val="20"/>
        </w:rPr>
      </w:pPr>
      <w:r w:rsidRPr="00733386">
        <w:rPr>
          <w:rFonts w:ascii="Arial" w:hAnsi="Arial" w:cs="Arial"/>
          <w:sz w:val="20"/>
          <w:szCs w:val="20"/>
        </w:rPr>
        <w:t>Al periodo no se han tenido operaciones en el extranjero</w:t>
      </w:r>
    </w:p>
    <w:p w14:paraId="64073600" w14:textId="77777777" w:rsidR="00D560D3" w:rsidRPr="00733386" w:rsidRDefault="00D560D3" w:rsidP="00D560D3">
      <w:pPr>
        <w:spacing w:after="0"/>
        <w:jc w:val="both"/>
        <w:rPr>
          <w:rFonts w:ascii="Arial" w:hAnsi="Arial" w:cs="Arial"/>
          <w:sz w:val="20"/>
          <w:szCs w:val="20"/>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48AAC4E4" w14:textId="77777777" w:rsidR="00D560D3" w:rsidRPr="00733386" w:rsidRDefault="00D560D3" w:rsidP="00D560D3">
      <w:pPr>
        <w:spacing w:after="0"/>
        <w:jc w:val="both"/>
        <w:rPr>
          <w:rFonts w:ascii="Arial" w:hAnsi="Arial" w:cs="Arial"/>
          <w:sz w:val="20"/>
          <w:szCs w:val="20"/>
        </w:rPr>
      </w:pPr>
      <w:r w:rsidRPr="00733386">
        <w:rPr>
          <w:rFonts w:ascii="Arial" w:hAnsi="Arial" w:cs="Arial"/>
          <w:sz w:val="20"/>
          <w:szCs w:val="20"/>
        </w:rPr>
        <w:t>Al periodo no se tienen inversiones en acciones de Compañías Subsidiarias no consolidadas y asociadas</w:t>
      </w:r>
    </w:p>
    <w:p w14:paraId="5A5032AC" w14:textId="77777777" w:rsidR="00D560D3" w:rsidRPr="00733386" w:rsidRDefault="00D560D3" w:rsidP="00D560D3">
      <w:pPr>
        <w:spacing w:after="0"/>
        <w:jc w:val="both"/>
        <w:rPr>
          <w:rFonts w:ascii="Arial" w:hAnsi="Arial" w:cs="Arial"/>
          <w:b/>
          <w:sz w:val="20"/>
          <w:szCs w:val="20"/>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6CBB7AA3" w14:textId="77777777" w:rsidR="00D560D3" w:rsidRPr="00733386" w:rsidRDefault="00D560D3" w:rsidP="00D560D3">
      <w:pPr>
        <w:spacing w:after="0"/>
        <w:jc w:val="both"/>
        <w:rPr>
          <w:rFonts w:ascii="Arial" w:hAnsi="Arial" w:cs="Arial"/>
          <w:sz w:val="20"/>
          <w:szCs w:val="20"/>
        </w:rPr>
      </w:pPr>
      <w:r w:rsidRPr="00733386">
        <w:rPr>
          <w:rFonts w:ascii="Arial" w:hAnsi="Arial" w:cs="Arial"/>
          <w:sz w:val="20"/>
          <w:szCs w:val="20"/>
        </w:rPr>
        <w:t>Al periodo no se cuenta con inventario de mercancías para venta por lo que no se cuenta con un método de valuación y costo de lo vendido.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BE7789A" w14:textId="77777777" w:rsidR="00D560D3" w:rsidRPr="00733386" w:rsidRDefault="00D560D3" w:rsidP="00D560D3">
      <w:pPr>
        <w:spacing w:after="0"/>
        <w:jc w:val="both"/>
        <w:rPr>
          <w:rFonts w:ascii="Arial" w:hAnsi="Arial" w:cs="Arial"/>
          <w:sz w:val="20"/>
          <w:szCs w:val="20"/>
        </w:rPr>
      </w:pPr>
      <w:r w:rsidRPr="00733386">
        <w:rPr>
          <w:rFonts w:ascii="Arial" w:hAnsi="Arial" w:cs="Arial"/>
          <w:sz w:val="20"/>
          <w:szCs w:val="20"/>
        </w:rPr>
        <w:t>Al periodo no se tienen beneficios para empleados en cuestión de reserva actuarial.</w:t>
      </w:r>
    </w:p>
    <w:p w14:paraId="3A0A82A3" w14:textId="77777777" w:rsidR="00D560D3" w:rsidRPr="00733386" w:rsidRDefault="00D560D3" w:rsidP="00D560D3">
      <w:pPr>
        <w:spacing w:after="0"/>
        <w:jc w:val="both"/>
        <w:rPr>
          <w:rFonts w:ascii="Arial" w:hAnsi="Arial" w:cs="Arial"/>
          <w:sz w:val="20"/>
          <w:szCs w:val="20"/>
        </w:rPr>
      </w:pP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61F9AD13" w14:textId="77777777" w:rsidR="00D560D3" w:rsidRPr="00733386" w:rsidRDefault="00D560D3" w:rsidP="00D560D3">
      <w:pPr>
        <w:spacing w:after="0"/>
        <w:jc w:val="both"/>
        <w:rPr>
          <w:rFonts w:ascii="Arial" w:hAnsi="Arial" w:cs="Arial"/>
          <w:sz w:val="20"/>
          <w:szCs w:val="20"/>
        </w:rPr>
      </w:pPr>
      <w:r w:rsidRPr="00733386">
        <w:rPr>
          <w:rFonts w:ascii="Arial" w:hAnsi="Arial" w:cs="Arial"/>
          <w:sz w:val="20"/>
          <w:szCs w:val="20"/>
        </w:rPr>
        <w:t>Al periodo contablemente no se tienen provisiones.</w:t>
      </w:r>
    </w:p>
    <w:p w14:paraId="42719F13" w14:textId="77777777" w:rsidR="00D560D3" w:rsidRPr="00733386" w:rsidRDefault="00D560D3" w:rsidP="00D560D3">
      <w:pPr>
        <w:spacing w:after="0"/>
        <w:jc w:val="both"/>
        <w:rPr>
          <w:rFonts w:ascii="Arial" w:hAnsi="Arial" w:cs="Arial"/>
          <w:sz w:val="20"/>
          <w:szCs w:val="20"/>
          <w:lang w:val="es-ES"/>
        </w:rPr>
      </w:pP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0AFE4E3" w14:textId="77777777" w:rsidR="00D560D3" w:rsidRPr="00733386" w:rsidRDefault="00D560D3" w:rsidP="00D560D3">
      <w:pPr>
        <w:spacing w:after="0"/>
        <w:jc w:val="both"/>
        <w:rPr>
          <w:rFonts w:ascii="Arial" w:hAnsi="Arial" w:cs="Arial"/>
          <w:sz w:val="20"/>
          <w:szCs w:val="20"/>
        </w:rPr>
      </w:pPr>
      <w:r w:rsidRPr="00733386">
        <w:rPr>
          <w:rFonts w:ascii="Arial" w:hAnsi="Arial" w:cs="Arial"/>
          <w:sz w:val="20"/>
          <w:szCs w:val="20"/>
        </w:rPr>
        <w:t>Al periodo contablemente no se tienen reservas.</w:t>
      </w:r>
    </w:p>
    <w:p w14:paraId="76EC8485" w14:textId="77777777" w:rsidR="00D560D3" w:rsidRPr="00733386" w:rsidRDefault="00D560D3" w:rsidP="00D560D3">
      <w:pPr>
        <w:spacing w:after="0"/>
        <w:jc w:val="both"/>
        <w:rPr>
          <w:rFonts w:ascii="Arial" w:hAnsi="Arial" w:cs="Arial"/>
          <w:sz w:val="20"/>
          <w:szCs w:val="20"/>
        </w:rPr>
      </w:pPr>
    </w:p>
    <w:p w14:paraId="6E497DBB" w14:textId="77777777"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BE752D5" w14:textId="77777777" w:rsidR="00D560D3" w:rsidRPr="00E74967" w:rsidRDefault="00D560D3" w:rsidP="00CB41C4">
      <w:pPr>
        <w:tabs>
          <w:tab w:val="left" w:leader="underscore" w:pos="9639"/>
        </w:tabs>
        <w:spacing w:after="0" w:line="240" w:lineRule="auto"/>
        <w:jc w:val="both"/>
        <w:rPr>
          <w:rFonts w:cs="Calibri"/>
        </w:rPr>
      </w:pPr>
    </w:p>
    <w:p w14:paraId="12C8FA9A" w14:textId="77777777" w:rsidR="007D1E76"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3DC1D296" w14:textId="207719B1" w:rsidR="00D560D3" w:rsidRDefault="00D560D3" w:rsidP="00CB41C4">
      <w:pPr>
        <w:tabs>
          <w:tab w:val="left" w:leader="underscore" w:pos="9639"/>
        </w:tabs>
        <w:spacing w:after="0" w:line="240" w:lineRule="auto"/>
        <w:jc w:val="both"/>
        <w:rPr>
          <w:rFonts w:cs="Calibri"/>
        </w:rPr>
      </w:pPr>
      <w:r>
        <w:rPr>
          <w:rFonts w:cs="Calibri"/>
        </w:rPr>
        <w:t>A la fecha no se han realizado reclasificaciones.</w:t>
      </w:r>
    </w:p>
    <w:p w14:paraId="5E36AA2F" w14:textId="77777777" w:rsidR="00D560D3" w:rsidRPr="00E74967" w:rsidRDefault="00D560D3" w:rsidP="00CB41C4">
      <w:pPr>
        <w:tabs>
          <w:tab w:val="left" w:leader="underscore" w:pos="9639"/>
        </w:tabs>
        <w:spacing w:after="0" w:line="240" w:lineRule="auto"/>
        <w:jc w:val="both"/>
        <w:rPr>
          <w:rFonts w:cs="Calibri"/>
        </w:rPr>
      </w:pPr>
    </w:p>
    <w:p w14:paraId="5405EF84" w14:textId="77777777" w:rsidR="007D1E76"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6003441A" w:rsidR="007D1E76" w:rsidRPr="00E74967" w:rsidRDefault="00D560D3" w:rsidP="00CB41C4">
      <w:pPr>
        <w:tabs>
          <w:tab w:val="left" w:leader="underscore" w:pos="9639"/>
        </w:tabs>
        <w:spacing w:after="0" w:line="240" w:lineRule="auto"/>
        <w:jc w:val="both"/>
        <w:rPr>
          <w:rFonts w:cs="Calibri"/>
        </w:rPr>
      </w:pPr>
      <w:r>
        <w:rPr>
          <w:rFonts w:ascii="Arial" w:hAnsi="Arial" w:cs="Arial"/>
          <w:sz w:val="20"/>
          <w:szCs w:val="20"/>
          <w:lang w:val="es-ES"/>
        </w:rPr>
        <w:t>Actualmente se está en proceso de revisión para llevar a cabo la depuración de cuentas del activo, pasivo y hacienda pública del Instituto</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438635D3" w:rsidR="007D1E76" w:rsidRPr="00E74967" w:rsidRDefault="00472172" w:rsidP="00CB41C4">
      <w:pPr>
        <w:tabs>
          <w:tab w:val="left" w:leader="underscore" w:pos="9639"/>
        </w:tabs>
        <w:spacing w:after="0" w:line="240" w:lineRule="auto"/>
        <w:jc w:val="both"/>
        <w:rPr>
          <w:rFonts w:cs="Calibri"/>
        </w:rPr>
      </w:pPr>
      <w:r>
        <w:rPr>
          <w:rFonts w:cs="Calibri"/>
        </w:rPr>
        <w:t>El IMUVI no cuenta con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106120BF" w:rsidR="007D1E76" w:rsidRDefault="00472172" w:rsidP="00CB41C4">
      <w:pPr>
        <w:tabs>
          <w:tab w:val="left" w:leader="underscore" w:pos="9639"/>
        </w:tabs>
        <w:spacing w:after="0" w:line="240" w:lineRule="auto"/>
        <w:jc w:val="both"/>
        <w:rPr>
          <w:rFonts w:cs="Calibri"/>
        </w:rPr>
      </w:pPr>
      <w:r>
        <w:rPr>
          <w:rFonts w:cs="Calibri"/>
        </w:rPr>
        <w:t>El IMUVI no cuenta con pasivos en moneda extranjera.</w:t>
      </w:r>
    </w:p>
    <w:p w14:paraId="0BAF206D" w14:textId="77777777" w:rsidR="00472172" w:rsidRPr="00E74967" w:rsidRDefault="00472172"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1886FAC" w14:textId="77777777" w:rsidR="00472172" w:rsidRPr="00733386" w:rsidRDefault="00472172" w:rsidP="00472172">
      <w:pPr>
        <w:jc w:val="both"/>
        <w:rPr>
          <w:rFonts w:ascii="Arial" w:hAnsi="Arial" w:cs="Arial"/>
          <w:sz w:val="20"/>
          <w:szCs w:val="20"/>
        </w:rPr>
      </w:pPr>
      <w:r w:rsidRPr="00733386">
        <w:rPr>
          <w:rFonts w:ascii="Arial" w:hAnsi="Arial" w:cs="Arial"/>
          <w:sz w:val="20"/>
          <w:szCs w:val="20"/>
        </w:rPr>
        <w:t>El IMUVI no realiza operaciones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1CCC057B" w14:textId="77777777" w:rsidR="00472172" w:rsidRPr="00733386" w:rsidRDefault="00472172" w:rsidP="00472172">
      <w:pPr>
        <w:jc w:val="both"/>
        <w:rPr>
          <w:rFonts w:ascii="Arial" w:hAnsi="Arial" w:cs="Arial"/>
          <w:sz w:val="20"/>
          <w:szCs w:val="20"/>
        </w:rPr>
      </w:pPr>
      <w:r w:rsidRPr="00733386">
        <w:rPr>
          <w:rFonts w:ascii="Arial" w:hAnsi="Arial" w:cs="Arial"/>
          <w:sz w:val="20"/>
          <w:szCs w:val="20"/>
        </w:rPr>
        <w:t>El IMUVI no realiza operaciones en Moneda Extranjera</w:t>
      </w: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C193C73" w14:textId="77777777" w:rsidR="00472172" w:rsidRPr="00733386" w:rsidRDefault="00472172" w:rsidP="00472172">
      <w:pPr>
        <w:jc w:val="both"/>
        <w:rPr>
          <w:rFonts w:ascii="Arial" w:hAnsi="Arial" w:cs="Arial"/>
          <w:sz w:val="20"/>
          <w:szCs w:val="20"/>
        </w:rPr>
      </w:pPr>
      <w:r w:rsidRPr="00733386">
        <w:rPr>
          <w:rFonts w:ascii="Arial" w:hAnsi="Arial" w:cs="Arial"/>
          <w:sz w:val="20"/>
          <w:szCs w:val="20"/>
        </w:rPr>
        <w:t>El IMUVI no realiza operaciones en Moneda Extranjera</w:t>
      </w: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05DA7D2" w14:textId="16455F8A" w:rsidR="00472172" w:rsidRPr="00733386" w:rsidRDefault="00472172" w:rsidP="00472172">
      <w:pPr>
        <w:spacing w:after="0"/>
        <w:jc w:val="both"/>
        <w:rPr>
          <w:rFonts w:ascii="Arial" w:hAnsi="Arial" w:cs="Arial"/>
          <w:sz w:val="20"/>
          <w:szCs w:val="20"/>
        </w:rPr>
      </w:pPr>
      <w:r w:rsidRPr="00733386">
        <w:rPr>
          <w:rFonts w:ascii="Arial" w:hAnsi="Arial" w:cs="Arial"/>
          <w:sz w:val="20"/>
          <w:szCs w:val="20"/>
        </w:rPr>
        <w:t xml:space="preserve">Se tienen inversiones en Mesa de </w:t>
      </w:r>
      <w:r w:rsidRPr="00733386">
        <w:rPr>
          <w:rFonts w:ascii="Arial" w:hAnsi="Arial" w:cs="Arial"/>
          <w:sz w:val="20"/>
          <w:szCs w:val="20"/>
        </w:rPr>
        <w:t>Dinero,</w:t>
      </w:r>
      <w:r w:rsidRPr="00733386">
        <w:rPr>
          <w:rFonts w:ascii="Arial" w:hAnsi="Arial" w:cs="Arial"/>
          <w:sz w:val="20"/>
          <w:szCs w:val="20"/>
        </w:rPr>
        <w:t xml:space="preserve"> pero sin ningún tipo de riesgo.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99E0AAF" w14:textId="77777777" w:rsidR="00472172" w:rsidRPr="00E74967" w:rsidRDefault="00472172" w:rsidP="00CB41C4">
      <w:pPr>
        <w:tabs>
          <w:tab w:val="left" w:leader="underscore" w:pos="9639"/>
        </w:tabs>
        <w:spacing w:after="0" w:line="240" w:lineRule="auto"/>
        <w:jc w:val="both"/>
        <w:rPr>
          <w:rFonts w:cs="Calibri"/>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9CFB2AB" w14:textId="419EA727" w:rsidR="00472172" w:rsidRPr="00733386" w:rsidRDefault="00472172" w:rsidP="00472172">
      <w:pPr>
        <w:jc w:val="both"/>
        <w:rPr>
          <w:rFonts w:ascii="Arial" w:hAnsi="Arial" w:cs="Arial"/>
          <w:sz w:val="20"/>
          <w:szCs w:val="20"/>
        </w:rPr>
      </w:pPr>
      <w:r>
        <w:rPr>
          <w:rFonts w:ascii="Arial" w:hAnsi="Arial" w:cs="Arial"/>
          <w:sz w:val="20"/>
          <w:szCs w:val="20"/>
        </w:rPr>
        <w:t>No se tienen a la fecha</w:t>
      </w:r>
      <w:r w:rsidRPr="00733386">
        <w:rPr>
          <w:rFonts w:ascii="Arial" w:hAnsi="Arial" w:cs="Arial"/>
          <w:sz w:val="20"/>
          <w:szCs w:val="20"/>
        </w:rPr>
        <w:t xml:space="preserve"> bienes embargados, ni inversiones entregadas en garantía.</w:t>
      </w:r>
    </w:p>
    <w:p w14:paraId="5B1593C0" w14:textId="5005F73A"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6C2E72EC" w:rsidR="007D1E76" w:rsidRDefault="00472172" w:rsidP="00CB41C4">
      <w:pPr>
        <w:tabs>
          <w:tab w:val="left" w:leader="underscore" w:pos="9639"/>
        </w:tabs>
        <w:spacing w:after="0" w:line="240" w:lineRule="auto"/>
        <w:jc w:val="both"/>
        <w:rPr>
          <w:rFonts w:cs="Calibri"/>
        </w:rPr>
      </w:pPr>
      <w:r>
        <w:rPr>
          <w:rFonts w:cs="Calibri"/>
        </w:rPr>
        <w:t>No aplica</w:t>
      </w:r>
    </w:p>
    <w:p w14:paraId="71044196" w14:textId="77777777" w:rsidR="00472172" w:rsidRPr="00E74967" w:rsidRDefault="00472172"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571CB49F" w:rsidR="007D1E76" w:rsidRPr="00E74967" w:rsidRDefault="00EC2798" w:rsidP="00CB41C4">
      <w:pPr>
        <w:tabs>
          <w:tab w:val="left" w:leader="underscore" w:pos="9639"/>
        </w:tabs>
        <w:spacing w:after="0" w:line="240" w:lineRule="auto"/>
        <w:jc w:val="both"/>
        <w:rPr>
          <w:rFonts w:cs="Calibri"/>
        </w:rPr>
      </w:pPr>
      <w:r>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7F76C39C" w14:textId="31EB85E4" w:rsidR="007D1E76" w:rsidRDefault="00EC2798" w:rsidP="00CB41C4">
      <w:pPr>
        <w:tabs>
          <w:tab w:val="left" w:leader="underscore" w:pos="9639"/>
        </w:tabs>
        <w:spacing w:after="0" w:line="240" w:lineRule="auto"/>
        <w:jc w:val="both"/>
        <w:rPr>
          <w:rFonts w:cs="Calibri"/>
        </w:rPr>
      </w:pPr>
      <w:r>
        <w:rPr>
          <w:rFonts w:cs="Calibri"/>
        </w:rPr>
        <w:t>No aplica</w:t>
      </w:r>
    </w:p>
    <w:p w14:paraId="406E7B25" w14:textId="77777777" w:rsidR="00EC2798" w:rsidRPr="00E74967" w:rsidRDefault="00EC2798"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53E7450E" w:rsidR="007D1E76" w:rsidRDefault="00EC2798" w:rsidP="00CB41C4">
      <w:pPr>
        <w:tabs>
          <w:tab w:val="left" w:leader="underscore" w:pos="9639"/>
        </w:tabs>
        <w:spacing w:after="0" w:line="240" w:lineRule="auto"/>
        <w:jc w:val="both"/>
        <w:rPr>
          <w:rFonts w:cs="Calibri"/>
        </w:rPr>
      </w:pPr>
      <w:r>
        <w:rPr>
          <w:rFonts w:cs="Calibri"/>
        </w:rPr>
        <w:t>No aplica</w:t>
      </w:r>
    </w:p>
    <w:p w14:paraId="448B84AE" w14:textId="77777777" w:rsidR="00EC2798" w:rsidRPr="00E74967" w:rsidRDefault="00EC2798"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99F0C37" w14:textId="167DA5F3" w:rsidR="007D1E76" w:rsidRDefault="00EC2798" w:rsidP="00CB41C4">
      <w:pPr>
        <w:tabs>
          <w:tab w:val="left" w:leader="underscore" w:pos="9639"/>
        </w:tabs>
        <w:spacing w:after="0" w:line="240" w:lineRule="auto"/>
        <w:jc w:val="both"/>
        <w:rPr>
          <w:rFonts w:cs="Calibri"/>
        </w:rPr>
      </w:pPr>
      <w:r>
        <w:rPr>
          <w:rFonts w:cs="Calibri"/>
        </w:rPr>
        <w:t>No aplica</w:t>
      </w:r>
    </w:p>
    <w:p w14:paraId="4FF45D8E" w14:textId="77777777" w:rsidR="00EC2798" w:rsidRPr="00E74967" w:rsidRDefault="00EC2798"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2B6EDA91" w14:textId="4F739159" w:rsidR="007D1E76" w:rsidRPr="00E74967" w:rsidRDefault="00EC2798" w:rsidP="00CB41C4">
      <w:pPr>
        <w:tabs>
          <w:tab w:val="left" w:leader="underscore" w:pos="9639"/>
        </w:tabs>
        <w:spacing w:after="0" w:line="240" w:lineRule="auto"/>
        <w:jc w:val="both"/>
        <w:rPr>
          <w:rFonts w:cs="Calibri"/>
        </w:rPr>
      </w:pPr>
      <w:r>
        <w:rPr>
          <w:rFonts w:cs="Calibri"/>
        </w:rPr>
        <w:t>No aplica</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6730B6FD" w14:textId="2FD08AB2" w:rsidR="006A2025" w:rsidRPr="006A2025" w:rsidRDefault="006A2025" w:rsidP="006A2025">
      <w:r>
        <w:t>Esta nota no aplica al ente público, no se cuenta con fideicomisos, mandatos y análogos.</w:t>
      </w:r>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2B161A4" w14:textId="4A119FCE" w:rsidR="007A27CF" w:rsidRDefault="007A27CF" w:rsidP="00CB41C4">
      <w:pPr>
        <w:tabs>
          <w:tab w:val="left" w:leader="underscore" w:pos="9639"/>
        </w:tabs>
        <w:spacing w:after="0" w:line="240" w:lineRule="auto"/>
        <w:jc w:val="both"/>
        <w:rPr>
          <w:rFonts w:cs="Calibri"/>
        </w:rPr>
      </w:pPr>
      <w:r>
        <w:rPr>
          <w:rFonts w:cs="Calibri"/>
        </w:rPr>
        <w:t>Se presenta los ingresos del trimestre enero a marzo 2024.</w:t>
      </w:r>
    </w:p>
    <w:p w14:paraId="5FB520C5" w14:textId="1305C852" w:rsidR="007A27CF" w:rsidRPr="00E74967" w:rsidRDefault="007A27CF" w:rsidP="00CB41C4">
      <w:pPr>
        <w:tabs>
          <w:tab w:val="left" w:leader="underscore" w:pos="9639"/>
        </w:tabs>
        <w:spacing w:after="0" w:line="240" w:lineRule="auto"/>
        <w:jc w:val="both"/>
        <w:rPr>
          <w:rFonts w:cs="Calibri"/>
        </w:rPr>
      </w:pPr>
      <w:r>
        <w:rPr>
          <w:noProof/>
        </w:rPr>
        <w:drawing>
          <wp:inline distT="0" distB="0" distL="0" distR="0" wp14:anchorId="5FE2BE24" wp14:editId="10E00127">
            <wp:extent cx="5968813" cy="1914525"/>
            <wp:effectExtent l="0" t="0" r="0" b="0"/>
            <wp:docPr id="721767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76770" name=""/>
                    <pic:cNvPicPr/>
                  </pic:nvPicPr>
                  <pic:blipFill rotWithShape="1">
                    <a:blip r:embed="rId13"/>
                    <a:srcRect t="37896" r="26146" b="17157"/>
                    <a:stretch/>
                  </pic:blipFill>
                  <pic:spPr bwMode="auto">
                    <a:xfrm>
                      <a:off x="0" y="0"/>
                      <a:ext cx="5973733" cy="1916103"/>
                    </a:xfrm>
                    <a:prstGeom prst="rect">
                      <a:avLst/>
                    </a:prstGeom>
                    <a:ln>
                      <a:noFill/>
                    </a:ln>
                    <a:extLst>
                      <a:ext uri="{53640926-AAD7-44D8-BBD7-CCE9431645EC}">
                        <a14:shadowObscured xmlns:a14="http://schemas.microsoft.com/office/drawing/2010/main"/>
                      </a:ext>
                    </a:extLst>
                  </pic:spPr>
                </pic:pic>
              </a:graphicData>
            </a:graphic>
          </wp:inline>
        </w:drawing>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05AB5205" w14:textId="71A0EF55" w:rsidR="007A27CF" w:rsidRPr="00E74967" w:rsidRDefault="007A27CF" w:rsidP="00CB41C4">
      <w:pPr>
        <w:tabs>
          <w:tab w:val="left" w:leader="underscore" w:pos="9639"/>
        </w:tabs>
        <w:spacing w:after="0" w:line="240" w:lineRule="auto"/>
        <w:jc w:val="both"/>
        <w:rPr>
          <w:rFonts w:cs="Calibri"/>
        </w:rPr>
      </w:pPr>
      <w:r>
        <w:rPr>
          <w:noProof/>
        </w:rPr>
        <w:drawing>
          <wp:inline distT="0" distB="0" distL="0" distR="0" wp14:anchorId="460A8EA8" wp14:editId="5247E2EF">
            <wp:extent cx="5381625" cy="4379936"/>
            <wp:effectExtent l="0" t="0" r="0" b="1905"/>
            <wp:docPr id="21139583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958381" name=""/>
                    <pic:cNvPicPr/>
                  </pic:nvPicPr>
                  <pic:blipFill rotWithShape="1">
                    <a:blip r:embed="rId14"/>
                    <a:srcRect t="26948" r="57576" b="9796"/>
                    <a:stretch/>
                  </pic:blipFill>
                  <pic:spPr bwMode="auto">
                    <a:xfrm>
                      <a:off x="0" y="0"/>
                      <a:ext cx="5394551" cy="4390456"/>
                    </a:xfrm>
                    <a:prstGeom prst="rect">
                      <a:avLst/>
                    </a:prstGeom>
                    <a:ln>
                      <a:noFill/>
                    </a:ln>
                    <a:extLst>
                      <a:ext uri="{53640926-AAD7-44D8-BBD7-CCE9431645EC}">
                        <a14:shadowObscured xmlns:a14="http://schemas.microsoft.com/office/drawing/2010/main"/>
                      </a:ext>
                    </a:extLst>
                  </pic:spPr>
                </pic:pic>
              </a:graphicData>
            </a:graphic>
          </wp:inline>
        </w:drawing>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4CD0309B" w14:textId="79B10234" w:rsidR="006A2025" w:rsidRPr="006A2025" w:rsidRDefault="006A2025" w:rsidP="006A2025">
      <w:r>
        <w:t>Esta nota no aplica al ente público, no se cuenta con deuda pública.</w:t>
      </w:r>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3982409E" w:rsidR="007D1E76" w:rsidRPr="00E74967" w:rsidRDefault="006A2025" w:rsidP="00CB41C4">
      <w:pPr>
        <w:tabs>
          <w:tab w:val="left" w:leader="underscore" w:pos="9639"/>
        </w:tabs>
        <w:spacing w:after="0" w:line="240" w:lineRule="auto"/>
        <w:jc w:val="both"/>
        <w:rPr>
          <w:rFonts w:cs="Calibri"/>
        </w:rPr>
      </w:pPr>
      <w:r>
        <w:rPr>
          <w:rFonts w:cs="Calibri"/>
        </w:rPr>
        <w:t>Esta nota no aplica al ente público, no se ha sido sujeto para calificaciones crediticias.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2D297340" w14:textId="77777777" w:rsidR="007A27CF" w:rsidRPr="00733386" w:rsidRDefault="007A27CF" w:rsidP="007A27CF">
      <w:pPr>
        <w:spacing w:after="0"/>
        <w:jc w:val="both"/>
        <w:rPr>
          <w:rFonts w:ascii="Arial" w:hAnsi="Arial" w:cs="Arial"/>
          <w:sz w:val="20"/>
          <w:szCs w:val="20"/>
        </w:rPr>
      </w:pPr>
      <w:r>
        <w:rPr>
          <w:rFonts w:ascii="Arial" w:hAnsi="Arial" w:cs="Arial"/>
          <w:sz w:val="20"/>
          <w:szCs w:val="20"/>
        </w:rPr>
        <w:t>Se aplican los Lineamientos Generales de Racionalidad, Austeridad, Disciplina y Ejercicio Presupuestal del Instituto, Condiciones Generales aplicables al Instituto, Disposiciones Internas para la prestación de servicio médico aplicables al personal del Instituto.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63ECB4F6" w:rsidR="007D1E76" w:rsidRPr="00E74967" w:rsidRDefault="007D1E76" w:rsidP="00CB41C4">
      <w:pPr>
        <w:tabs>
          <w:tab w:val="left" w:leader="underscore" w:pos="9639"/>
        </w:tabs>
        <w:spacing w:after="0" w:line="240" w:lineRule="auto"/>
        <w:jc w:val="both"/>
        <w:rPr>
          <w:rFonts w:cs="Calibri"/>
        </w:rPr>
      </w:pP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lastRenderedPageBreak/>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34E0C5D2" w14:textId="3165830C" w:rsidR="00D403A0" w:rsidRPr="00E74967" w:rsidRDefault="007D1E76" w:rsidP="00D403A0">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bookmarkStart w:id="14" w:name="_Toc161472880"/>
      <w:r w:rsidR="00D403A0">
        <w:rPr>
          <w:rFonts w:cs="Calibri"/>
        </w:rPr>
        <w:t>Esta nota no aplica al ente público</w:t>
      </w:r>
      <w:r w:rsidR="00D403A0">
        <w:rPr>
          <w:rFonts w:cs="Calibri"/>
        </w:rPr>
        <w:t>, no se realizaron eventos posteriores al cierre.</w:t>
      </w:r>
    </w:p>
    <w:p w14:paraId="3CC9AECC" w14:textId="2E11E65A" w:rsidR="007D1E76" w:rsidRPr="000C3365" w:rsidRDefault="005E231E" w:rsidP="00D403A0">
      <w:pPr>
        <w:tabs>
          <w:tab w:val="left" w:leader="underscore" w:pos="9639"/>
        </w:tabs>
        <w:spacing w:after="0" w:line="240" w:lineRule="auto"/>
        <w:jc w:val="both"/>
        <w:rPr>
          <w:rFonts w:asciiTheme="minorHAnsi" w:hAnsiTheme="minorHAnsi" w:cstheme="minorHAnsi"/>
          <w:b/>
        </w:rPr>
      </w:pPr>
      <w:r w:rsidRPr="000C3365">
        <w:rPr>
          <w:rFonts w:asciiTheme="minorHAnsi" w:hAnsiTheme="minorHAnsi" w:cstheme="minorHAnsi"/>
          <w:b/>
        </w:rPr>
        <w:t>1</w:t>
      </w:r>
      <w:r w:rsidR="001C34BC">
        <w:rPr>
          <w:rFonts w:asciiTheme="minorHAnsi" w:hAnsiTheme="minorHAnsi" w:cstheme="minorHAnsi"/>
          <w:b/>
        </w:rPr>
        <w:t>5</w:t>
      </w:r>
      <w:r w:rsidRPr="000C3365">
        <w:rPr>
          <w:rFonts w:asciiTheme="minorHAnsi" w:hAnsiTheme="minorHAnsi" w:cstheme="minorHAnsi"/>
          <w:b/>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78699B1C" w14:textId="4AB31311" w:rsidR="007D1E76" w:rsidRDefault="007D1E76" w:rsidP="00DC7005">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3F483CB2" w14:textId="25B03B23" w:rsidR="00DC7005" w:rsidRPr="00E74967" w:rsidRDefault="00DC7005" w:rsidP="00DC7005">
      <w:pPr>
        <w:tabs>
          <w:tab w:val="left" w:leader="underscore" w:pos="9639"/>
        </w:tabs>
        <w:spacing w:after="0" w:line="240" w:lineRule="auto"/>
        <w:jc w:val="both"/>
        <w:rPr>
          <w:rFonts w:cs="Calibri"/>
        </w:rPr>
      </w:pPr>
      <w:r>
        <w:rPr>
          <w:rFonts w:cs="Calibri"/>
        </w:rPr>
        <w:t xml:space="preserve">Esta nota no aplica al ente público, </w:t>
      </w:r>
      <w:r w:rsidR="00D403A0">
        <w:rPr>
          <w:rFonts w:cs="Calibri"/>
        </w:rPr>
        <w:t>no se cuenta con partes relacionadas.</w:t>
      </w: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2940AD71" w14:textId="77777777" w:rsidR="007A27CF" w:rsidRDefault="007A27CF" w:rsidP="00CB41C4">
      <w:pPr>
        <w:tabs>
          <w:tab w:val="left" w:leader="underscore" w:pos="9639"/>
        </w:tabs>
        <w:spacing w:after="0" w:line="240" w:lineRule="auto"/>
        <w:jc w:val="both"/>
        <w:rPr>
          <w:rFonts w:cs="Calibri"/>
        </w:rPr>
      </w:pPr>
    </w:p>
    <w:p w14:paraId="146B7972" w14:textId="77777777" w:rsidR="007A27CF" w:rsidRDefault="007A27CF" w:rsidP="00CB41C4">
      <w:pPr>
        <w:tabs>
          <w:tab w:val="left" w:leader="underscore" w:pos="9639"/>
        </w:tabs>
        <w:spacing w:after="0" w:line="240" w:lineRule="auto"/>
        <w:jc w:val="both"/>
        <w:rPr>
          <w:rFonts w:cs="Calibri"/>
        </w:rPr>
      </w:pPr>
    </w:p>
    <w:p w14:paraId="0B6722F9" w14:textId="77777777" w:rsidR="007A27CF" w:rsidRDefault="007A27CF" w:rsidP="00CB41C4">
      <w:pPr>
        <w:tabs>
          <w:tab w:val="left" w:leader="underscore" w:pos="9639"/>
        </w:tabs>
        <w:spacing w:after="0" w:line="240" w:lineRule="auto"/>
        <w:jc w:val="both"/>
        <w:rPr>
          <w:rFonts w:cs="Calibri"/>
        </w:rPr>
      </w:pPr>
    </w:p>
    <w:tbl>
      <w:tblPr>
        <w:tblW w:w="9500" w:type="dxa"/>
        <w:tblInd w:w="70" w:type="dxa"/>
        <w:tblCellMar>
          <w:left w:w="70" w:type="dxa"/>
          <w:right w:w="70" w:type="dxa"/>
        </w:tblCellMar>
        <w:tblLook w:val="04A0" w:firstRow="1" w:lastRow="0" w:firstColumn="1" w:lastColumn="0" w:noHBand="0" w:noVBand="1"/>
      </w:tblPr>
      <w:tblGrid>
        <w:gridCol w:w="9500"/>
      </w:tblGrid>
      <w:tr w:rsidR="007A27CF" w:rsidRPr="00B42FD0" w14:paraId="7E07C909" w14:textId="77777777" w:rsidTr="00DB191D">
        <w:trPr>
          <w:trHeight w:val="225"/>
        </w:trPr>
        <w:tc>
          <w:tcPr>
            <w:tcW w:w="9500" w:type="dxa"/>
            <w:tcBorders>
              <w:top w:val="nil"/>
              <w:left w:val="nil"/>
              <w:bottom w:val="nil"/>
              <w:right w:val="nil"/>
            </w:tcBorders>
            <w:shd w:val="clear" w:color="auto" w:fill="auto"/>
            <w:hideMark/>
          </w:tcPr>
          <w:p w14:paraId="2FD7DCDD" w14:textId="77777777" w:rsidR="007A27CF" w:rsidRDefault="007A27CF" w:rsidP="007A27CF">
            <w:pPr>
              <w:spacing w:after="0" w:line="240" w:lineRule="auto"/>
              <w:rPr>
                <w:rFonts w:ascii="Arial" w:eastAsia="Times New Roman" w:hAnsi="Arial" w:cs="Arial"/>
                <w:b/>
                <w:bCs/>
                <w:sz w:val="16"/>
                <w:szCs w:val="16"/>
                <w:lang w:eastAsia="es-MX"/>
              </w:rPr>
            </w:pPr>
          </w:p>
          <w:p w14:paraId="0740C6C2" w14:textId="77777777" w:rsidR="007A27CF" w:rsidRDefault="007A27CF" w:rsidP="00DB191D">
            <w:pPr>
              <w:spacing w:after="0" w:line="240" w:lineRule="auto"/>
              <w:jc w:val="center"/>
              <w:rPr>
                <w:rFonts w:ascii="Arial" w:eastAsia="Times New Roman" w:hAnsi="Arial" w:cs="Arial"/>
                <w:b/>
                <w:bCs/>
                <w:sz w:val="16"/>
                <w:szCs w:val="16"/>
                <w:lang w:eastAsia="es-MX"/>
              </w:rPr>
            </w:pPr>
          </w:p>
          <w:p w14:paraId="5B15A3FE" w14:textId="77777777" w:rsidR="007A27CF" w:rsidRDefault="007A27CF" w:rsidP="00DB191D">
            <w:pPr>
              <w:spacing w:after="0" w:line="240" w:lineRule="auto"/>
              <w:jc w:val="center"/>
              <w:rPr>
                <w:rFonts w:ascii="Arial" w:eastAsia="Times New Roman" w:hAnsi="Arial" w:cs="Arial"/>
                <w:b/>
                <w:bCs/>
                <w:sz w:val="16"/>
                <w:szCs w:val="16"/>
                <w:lang w:eastAsia="es-MX"/>
              </w:rPr>
            </w:pPr>
          </w:p>
          <w:p w14:paraId="15CDA42E" w14:textId="77777777" w:rsidR="007A27CF" w:rsidRDefault="007A27CF" w:rsidP="007A27CF">
            <w:pPr>
              <w:spacing w:after="0" w:line="240" w:lineRule="auto"/>
              <w:rPr>
                <w:rFonts w:ascii="Arial" w:eastAsia="Times New Roman" w:hAnsi="Arial" w:cs="Arial"/>
                <w:b/>
                <w:bCs/>
                <w:sz w:val="16"/>
                <w:szCs w:val="16"/>
                <w:lang w:eastAsia="es-MX"/>
              </w:rPr>
            </w:pPr>
          </w:p>
          <w:p w14:paraId="0D20334F" w14:textId="77777777" w:rsidR="007A27CF" w:rsidRDefault="007A27CF" w:rsidP="00DB191D">
            <w:pPr>
              <w:spacing w:after="0" w:line="240" w:lineRule="auto"/>
              <w:rPr>
                <w:rFonts w:ascii="Arial" w:eastAsia="Times New Roman" w:hAnsi="Arial" w:cs="Arial"/>
                <w:b/>
                <w:bCs/>
                <w:sz w:val="16"/>
                <w:szCs w:val="16"/>
                <w:lang w:eastAsia="es-MX"/>
              </w:rPr>
            </w:pPr>
          </w:p>
          <w:p w14:paraId="275D12D3" w14:textId="77777777" w:rsidR="007A27CF" w:rsidRDefault="007A27CF" w:rsidP="00DB191D">
            <w:pPr>
              <w:spacing w:after="0" w:line="240" w:lineRule="auto"/>
              <w:jc w:val="center"/>
              <w:rPr>
                <w:rFonts w:ascii="Arial" w:eastAsia="Times New Roman" w:hAnsi="Arial" w:cs="Arial"/>
                <w:b/>
                <w:bCs/>
                <w:sz w:val="16"/>
                <w:szCs w:val="16"/>
                <w:lang w:eastAsia="es-MX"/>
              </w:rPr>
            </w:pPr>
          </w:p>
          <w:p w14:paraId="38A7FA2D" w14:textId="77777777" w:rsidR="007A27CF" w:rsidRDefault="007A27CF" w:rsidP="00DB191D">
            <w:pPr>
              <w:spacing w:after="0" w:line="240" w:lineRule="auto"/>
              <w:jc w:val="center"/>
              <w:rPr>
                <w:rFonts w:ascii="Arial" w:eastAsia="Times New Roman" w:hAnsi="Arial" w:cs="Arial"/>
                <w:b/>
                <w:bCs/>
                <w:sz w:val="16"/>
                <w:szCs w:val="16"/>
                <w:lang w:eastAsia="es-MX"/>
              </w:rPr>
            </w:pPr>
          </w:p>
          <w:p w14:paraId="1F355BCE" w14:textId="77777777" w:rsidR="007A27CF" w:rsidRDefault="007A27CF" w:rsidP="00DB191D">
            <w:pPr>
              <w:spacing w:after="0" w:line="240" w:lineRule="auto"/>
              <w:jc w:val="center"/>
              <w:rPr>
                <w:rFonts w:ascii="Arial" w:eastAsia="Times New Roman" w:hAnsi="Arial" w:cs="Arial"/>
                <w:b/>
                <w:bCs/>
                <w:sz w:val="16"/>
                <w:szCs w:val="16"/>
                <w:lang w:eastAsia="es-MX"/>
              </w:rPr>
            </w:pPr>
          </w:p>
          <w:p w14:paraId="5D0F9DF0" w14:textId="77777777" w:rsidR="007A27CF" w:rsidRDefault="007A27CF" w:rsidP="00DB191D">
            <w:pPr>
              <w:spacing w:after="0" w:line="240" w:lineRule="auto"/>
              <w:jc w:val="center"/>
              <w:rPr>
                <w:rFonts w:ascii="Arial" w:eastAsia="Times New Roman" w:hAnsi="Arial" w:cs="Arial"/>
                <w:b/>
                <w:bCs/>
                <w:sz w:val="16"/>
                <w:szCs w:val="16"/>
                <w:lang w:eastAsia="es-MX"/>
              </w:rPr>
            </w:pPr>
          </w:p>
          <w:p w14:paraId="3B2AF18E" w14:textId="77777777" w:rsidR="007A27CF" w:rsidRDefault="007A27CF" w:rsidP="00DB191D">
            <w:pPr>
              <w:spacing w:after="0" w:line="240" w:lineRule="auto"/>
              <w:jc w:val="center"/>
              <w:rPr>
                <w:rFonts w:ascii="Arial" w:eastAsia="Times New Roman" w:hAnsi="Arial" w:cs="Arial"/>
                <w:b/>
                <w:bCs/>
                <w:sz w:val="16"/>
                <w:szCs w:val="16"/>
                <w:lang w:eastAsia="es-MX"/>
              </w:rPr>
            </w:pPr>
          </w:p>
          <w:p w14:paraId="7981A79A" w14:textId="77777777" w:rsidR="007A27CF" w:rsidRPr="00B42FD0" w:rsidRDefault="007A27CF" w:rsidP="00DB191D">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ARQ. GERARDO RAMÓN NÚÑEZ REYES</w:t>
            </w:r>
          </w:p>
        </w:tc>
      </w:tr>
      <w:tr w:rsidR="007A27CF" w:rsidRPr="00B42FD0" w14:paraId="39B42939" w14:textId="77777777" w:rsidTr="00DB191D">
        <w:trPr>
          <w:trHeight w:val="225"/>
        </w:trPr>
        <w:tc>
          <w:tcPr>
            <w:tcW w:w="9500" w:type="dxa"/>
            <w:tcBorders>
              <w:top w:val="nil"/>
              <w:left w:val="nil"/>
              <w:bottom w:val="nil"/>
              <w:right w:val="nil"/>
            </w:tcBorders>
            <w:shd w:val="clear" w:color="auto" w:fill="auto"/>
            <w:hideMark/>
          </w:tcPr>
          <w:p w14:paraId="0BB8557C" w14:textId="77777777" w:rsidR="007A27CF" w:rsidRPr="00B42FD0" w:rsidRDefault="007A27CF" w:rsidP="00DB191D">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PRESIDENTE DEL CONSEJO DIRECTIVO DEL IMUVI</w:t>
            </w:r>
          </w:p>
        </w:tc>
      </w:tr>
    </w:tbl>
    <w:p w14:paraId="60A79710" w14:textId="77777777" w:rsidR="007A27CF" w:rsidRPr="00E74967" w:rsidRDefault="007A27CF" w:rsidP="00CB41C4">
      <w:pPr>
        <w:tabs>
          <w:tab w:val="left" w:leader="underscore" w:pos="9639"/>
        </w:tabs>
        <w:spacing w:after="0" w:line="240" w:lineRule="auto"/>
        <w:jc w:val="both"/>
        <w:rPr>
          <w:rFonts w:cs="Calibri"/>
        </w:rPr>
      </w:pPr>
    </w:p>
    <w:sectPr w:rsidR="007A27CF" w:rsidRPr="00E74967" w:rsidSect="007E271E">
      <w:headerReference w:type="default" r:id="rId15"/>
      <w:footerReference w:type="default" r:id="rId16"/>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EFBBA" w14:textId="77777777" w:rsidR="007E271E" w:rsidRDefault="007E271E" w:rsidP="00E00323">
      <w:pPr>
        <w:spacing w:after="0" w:line="240" w:lineRule="auto"/>
      </w:pPr>
      <w:r>
        <w:separator/>
      </w:r>
    </w:p>
  </w:endnote>
  <w:endnote w:type="continuationSeparator" w:id="0">
    <w:p w14:paraId="3E663D72" w14:textId="77777777" w:rsidR="007E271E" w:rsidRDefault="007E271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F2651" w14:textId="77777777" w:rsidR="007E271E" w:rsidRDefault="007E271E" w:rsidP="00E00323">
      <w:pPr>
        <w:spacing w:after="0" w:line="240" w:lineRule="auto"/>
      </w:pPr>
      <w:r>
        <w:separator/>
      </w:r>
    </w:p>
  </w:footnote>
  <w:footnote w:type="continuationSeparator" w:id="0">
    <w:p w14:paraId="29E86961" w14:textId="77777777" w:rsidR="007E271E" w:rsidRDefault="007E271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548F" w14:textId="4642536E" w:rsidR="00154BA3" w:rsidRDefault="00574866" w:rsidP="00A4610E">
    <w:pPr>
      <w:pStyle w:val="Encabezado"/>
      <w:spacing w:after="0" w:line="240" w:lineRule="auto"/>
      <w:jc w:val="center"/>
    </w:pPr>
    <w:r>
      <w:t>Instituto Municipal de Vivienda de Dolores Hidalgo, Gto.</w:t>
    </w:r>
  </w:p>
  <w:p w14:paraId="651A4C4F" w14:textId="513E0DE0" w:rsidR="00A4610E" w:rsidRDefault="00A4610E" w:rsidP="00A4610E">
    <w:pPr>
      <w:pStyle w:val="Encabezado"/>
      <w:spacing w:after="0" w:line="240" w:lineRule="auto"/>
      <w:jc w:val="center"/>
    </w:pPr>
    <w:r w:rsidRPr="00A4610E">
      <w:t>CORRESPONDI</w:t>
    </w:r>
    <w:r w:rsidR="00DD018C">
      <w:t>E</w:t>
    </w:r>
    <w:r w:rsidRPr="00A4610E">
      <w:t xml:space="preserve">NTES AL </w:t>
    </w:r>
    <w:r w:rsidR="00574866">
      <w:t>31 DE MARZO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0C700C"/>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2A28DC"/>
    <w:rsid w:val="002F6870"/>
    <w:rsid w:val="003453CA"/>
    <w:rsid w:val="00396D53"/>
    <w:rsid w:val="003E6C64"/>
    <w:rsid w:val="0043078C"/>
    <w:rsid w:val="00435A87"/>
    <w:rsid w:val="00472172"/>
    <w:rsid w:val="00493C57"/>
    <w:rsid w:val="004A1077"/>
    <w:rsid w:val="004A58C8"/>
    <w:rsid w:val="004F234D"/>
    <w:rsid w:val="004F6FAC"/>
    <w:rsid w:val="005053EE"/>
    <w:rsid w:val="00516100"/>
    <w:rsid w:val="00516A8F"/>
    <w:rsid w:val="00540261"/>
    <w:rsid w:val="0054701E"/>
    <w:rsid w:val="00574866"/>
    <w:rsid w:val="005930CE"/>
    <w:rsid w:val="005B5531"/>
    <w:rsid w:val="005D3E43"/>
    <w:rsid w:val="005D7032"/>
    <w:rsid w:val="005E231E"/>
    <w:rsid w:val="005F2900"/>
    <w:rsid w:val="005F51CC"/>
    <w:rsid w:val="0064059E"/>
    <w:rsid w:val="00657009"/>
    <w:rsid w:val="00665992"/>
    <w:rsid w:val="006738BB"/>
    <w:rsid w:val="00681C79"/>
    <w:rsid w:val="006A2025"/>
    <w:rsid w:val="006B1ADF"/>
    <w:rsid w:val="006F0687"/>
    <w:rsid w:val="006F77A8"/>
    <w:rsid w:val="007610BC"/>
    <w:rsid w:val="007714AB"/>
    <w:rsid w:val="007A27CF"/>
    <w:rsid w:val="007D1E76"/>
    <w:rsid w:val="007D4484"/>
    <w:rsid w:val="007E271E"/>
    <w:rsid w:val="007E38A2"/>
    <w:rsid w:val="007F699D"/>
    <w:rsid w:val="00806269"/>
    <w:rsid w:val="0086420E"/>
    <w:rsid w:val="0086459F"/>
    <w:rsid w:val="008C3BB8"/>
    <w:rsid w:val="008E076C"/>
    <w:rsid w:val="0092765C"/>
    <w:rsid w:val="009277A7"/>
    <w:rsid w:val="0094630B"/>
    <w:rsid w:val="00967DDA"/>
    <w:rsid w:val="009736CB"/>
    <w:rsid w:val="00A4610E"/>
    <w:rsid w:val="00A6346D"/>
    <w:rsid w:val="00A730E0"/>
    <w:rsid w:val="00A97B0C"/>
    <w:rsid w:val="00AA2768"/>
    <w:rsid w:val="00AA41E5"/>
    <w:rsid w:val="00AB722B"/>
    <w:rsid w:val="00AE1F6A"/>
    <w:rsid w:val="00AF4375"/>
    <w:rsid w:val="00B073DE"/>
    <w:rsid w:val="00B6368B"/>
    <w:rsid w:val="00B910F4"/>
    <w:rsid w:val="00BA53FE"/>
    <w:rsid w:val="00BE02EB"/>
    <w:rsid w:val="00C4250B"/>
    <w:rsid w:val="00C4625D"/>
    <w:rsid w:val="00C54C12"/>
    <w:rsid w:val="00C93C67"/>
    <w:rsid w:val="00C97E1E"/>
    <w:rsid w:val="00CB41C4"/>
    <w:rsid w:val="00CF1316"/>
    <w:rsid w:val="00D13C44"/>
    <w:rsid w:val="00D32331"/>
    <w:rsid w:val="00D403A0"/>
    <w:rsid w:val="00D40FC2"/>
    <w:rsid w:val="00D5018E"/>
    <w:rsid w:val="00D546B2"/>
    <w:rsid w:val="00D560D3"/>
    <w:rsid w:val="00D975B1"/>
    <w:rsid w:val="00DB5C34"/>
    <w:rsid w:val="00DC7005"/>
    <w:rsid w:val="00DD018C"/>
    <w:rsid w:val="00E00323"/>
    <w:rsid w:val="00E11758"/>
    <w:rsid w:val="00E74967"/>
    <w:rsid w:val="00E7559F"/>
    <w:rsid w:val="00E85520"/>
    <w:rsid w:val="00E9132F"/>
    <w:rsid w:val="00EA37F5"/>
    <w:rsid w:val="00EA7915"/>
    <w:rsid w:val="00EC2798"/>
    <w:rsid w:val="00ED7AA0"/>
    <w:rsid w:val="00F067C8"/>
    <w:rsid w:val="00F358EF"/>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10</Pages>
  <Words>2894</Words>
  <Characters>15921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18778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PC</cp:lastModifiedBy>
  <cp:revision>84</cp:revision>
  <dcterms:created xsi:type="dcterms:W3CDTF">2017-01-12T05:27:00Z</dcterms:created>
  <dcterms:modified xsi:type="dcterms:W3CDTF">2024-04-26T21:23:00Z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